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3DE5" w:rsidRPr="0012406C" w:rsidRDefault="00A73DE5" w:rsidP="00A73DE5">
      <w:pPr>
        <w:jc w:val="center"/>
        <w:rPr>
          <w:b/>
          <w:lang w:val="ka-GE"/>
        </w:rPr>
      </w:pPr>
      <w:r w:rsidRPr="0012406C">
        <w:rPr>
          <w:b/>
          <w:lang w:val="ka-GE"/>
        </w:rPr>
        <w:t>რეაგირება</w:t>
      </w:r>
    </w:p>
    <w:p w:rsidR="00E23854" w:rsidRPr="0012406C" w:rsidRDefault="00A73DE5" w:rsidP="00A73DE5">
      <w:pPr>
        <w:jc w:val="center"/>
        <w:rPr>
          <w:lang w:val="ka-GE"/>
        </w:rPr>
      </w:pPr>
      <w:r w:rsidRPr="0012406C">
        <w:rPr>
          <w:lang w:val="ka-GE"/>
        </w:rPr>
        <w:t>ლენტეხის მუნიციპალიტეტში, მდინარე ცხენისწყალზე, შპს „ჰაიდრო ინვესტ ჯი ეის“ 21.85 მგვტ დადგმული სიმძლავრის ჰიდროელექტროსადგურის (ცხენისწყალი 1 ჰესის) მშენებლობა-ექსპლუატაციის გზშ-ს ანგარიშზე ს</w:t>
      </w:r>
      <w:r w:rsidR="00EA48E8" w:rsidRPr="0012406C">
        <w:rPr>
          <w:lang w:val="ka-GE"/>
        </w:rPr>
        <w:t>ს</w:t>
      </w:r>
      <w:r w:rsidRPr="0012406C">
        <w:rPr>
          <w:lang w:val="ka-GE"/>
        </w:rPr>
        <w:t>იპ „გარემოს ეროვნული სააგენტო“-ს N 21/3801 (25/07/2022) წერილით მოთხოვნილ დამატები</w:t>
      </w:r>
      <w:r w:rsidR="00EA48E8" w:rsidRPr="0012406C">
        <w:rPr>
          <w:lang w:val="ka-GE"/>
        </w:rPr>
        <w:t>თ</w:t>
      </w:r>
      <w:r w:rsidRPr="0012406C">
        <w:rPr>
          <w:lang w:val="ka-GE"/>
        </w:rPr>
        <w:t xml:space="preserve"> საკითხებზე</w:t>
      </w:r>
    </w:p>
    <w:tbl>
      <w:tblPr>
        <w:tblStyle w:val="TableGrid"/>
        <w:tblW w:w="14709" w:type="dxa"/>
        <w:tblLook w:val="04A0" w:firstRow="1" w:lastRow="0" w:firstColumn="1" w:lastColumn="0" w:noHBand="0" w:noVBand="1"/>
      </w:tblPr>
      <w:tblGrid>
        <w:gridCol w:w="817"/>
        <w:gridCol w:w="7796"/>
        <w:gridCol w:w="6096"/>
      </w:tblGrid>
      <w:tr w:rsidR="00A73DE5" w:rsidRPr="0012406C" w:rsidTr="004D3BD7">
        <w:tc>
          <w:tcPr>
            <w:tcW w:w="817" w:type="dxa"/>
          </w:tcPr>
          <w:p w:rsidR="00A73DE5" w:rsidRPr="0012406C" w:rsidRDefault="00A73DE5" w:rsidP="00A73DE5">
            <w:pPr>
              <w:spacing w:after="0"/>
              <w:jc w:val="center"/>
              <w:rPr>
                <w:b/>
                <w:lang w:val="ru-RU"/>
              </w:rPr>
            </w:pPr>
            <w:r w:rsidRPr="0012406C">
              <w:rPr>
                <w:b/>
                <w:lang w:val="ru-RU"/>
              </w:rPr>
              <w:t>№</w:t>
            </w:r>
          </w:p>
        </w:tc>
        <w:tc>
          <w:tcPr>
            <w:tcW w:w="7796" w:type="dxa"/>
          </w:tcPr>
          <w:p w:rsidR="00A73DE5" w:rsidRPr="0012406C" w:rsidRDefault="00A73DE5" w:rsidP="00A73DE5">
            <w:pPr>
              <w:spacing w:after="0"/>
              <w:jc w:val="center"/>
              <w:rPr>
                <w:b/>
                <w:lang w:val="ka-GE"/>
              </w:rPr>
            </w:pPr>
            <w:r w:rsidRPr="0012406C">
              <w:rPr>
                <w:b/>
                <w:lang w:val="ka-GE"/>
              </w:rPr>
              <w:t>შენიშვნა/დასაზუსტებელი საკითხი</w:t>
            </w:r>
          </w:p>
        </w:tc>
        <w:tc>
          <w:tcPr>
            <w:tcW w:w="6096" w:type="dxa"/>
          </w:tcPr>
          <w:p w:rsidR="00A73DE5" w:rsidRPr="0012406C" w:rsidRDefault="00A73DE5" w:rsidP="00A73DE5">
            <w:pPr>
              <w:spacing w:after="0"/>
              <w:jc w:val="center"/>
              <w:rPr>
                <w:b/>
                <w:lang w:val="ka-GE"/>
              </w:rPr>
            </w:pPr>
            <w:r w:rsidRPr="0012406C">
              <w:rPr>
                <w:b/>
                <w:lang w:val="ka-GE"/>
              </w:rPr>
              <w:t>პასუხი</w:t>
            </w:r>
          </w:p>
        </w:tc>
      </w:tr>
      <w:tr w:rsidR="00A73DE5" w:rsidRPr="0012406C" w:rsidTr="004D3BD7">
        <w:tc>
          <w:tcPr>
            <w:tcW w:w="817" w:type="dxa"/>
          </w:tcPr>
          <w:p w:rsidR="00A73DE5" w:rsidRPr="0012406C" w:rsidRDefault="00A73DE5" w:rsidP="00A73DE5">
            <w:pPr>
              <w:pStyle w:val="ListParagraph"/>
              <w:numPr>
                <w:ilvl w:val="0"/>
                <w:numId w:val="5"/>
              </w:numPr>
              <w:spacing w:after="0"/>
              <w:jc w:val="center"/>
              <w:rPr>
                <w:lang w:val="ka-GE"/>
              </w:rPr>
            </w:pPr>
          </w:p>
        </w:tc>
        <w:tc>
          <w:tcPr>
            <w:tcW w:w="7796" w:type="dxa"/>
          </w:tcPr>
          <w:p w:rsidR="00A73DE5" w:rsidRPr="0012406C" w:rsidRDefault="00A73DE5" w:rsidP="00A73DE5">
            <w:pPr>
              <w:spacing w:after="0"/>
              <w:jc w:val="left"/>
              <w:rPr>
                <w:lang w:val="ka-GE"/>
              </w:rPr>
            </w:pPr>
            <w:r w:rsidRPr="0012406C">
              <w:rPr>
                <w:lang w:val="ka-GE"/>
              </w:rPr>
              <w:t>გზშ-ის ანგარიშში (გვ. 2) წარმოდგენილი ცხრილი „გზშ-ის ანგარიშის მომზადებაში ჩართულ ექსპერტთა სია“ არ არის ხელმოწერილი გზშ-ის ანგარიშის მომზადებაში მონაწილე ზოგიერთი პირის მიერ;</w:t>
            </w:r>
          </w:p>
        </w:tc>
        <w:tc>
          <w:tcPr>
            <w:tcW w:w="6096" w:type="dxa"/>
          </w:tcPr>
          <w:p w:rsidR="00A73DE5" w:rsidRPr="0012406C" w:rsidRDefault="009C1AC8" w:rsidP="009C1AC8">
            <w:pPr>
              <w:spacing w:after="0"/>
              <w:jc w:val="left"/>
              <w:rPr>
                <w:lang w:val="ka-GE"/>
              </w:rPr>
            </w:pPr>
            <w:r w:rsidRPr="0012406C">
              <w:rPr>
                <w:lang w:val="ka-GE"/>
              </w:rPr>
              <w:t>საკითხი გათვალისწინებულია</w:t>
            </w:r>
          </w:p>
        </w:tc>
      </w:tr>
      <w:tr w:rsidR="00A73DE5" w:rsidRPr="0012406C" w:rsidTr="004D3BD7">
        <w:tc>
          <w:tcPr>
            <w:tcW w:w="817" w:type="dxa"/>
          </w:tcPr>
          <w:p w:rsidR="00A73DE5" w:rsidRPr="0012406C" w:rsidRDefault="00A73DE5" w:rsidP="00A73DE5">
            <w:pPr>
              <w:pStyle w:val="ListParagraph"/>
              <w:numPr>
                <w:ilvl w:val="0"/>
                <w:numId w:val="5"/>
              </w:numPr>
              <w:spacing w:after="0"/>
              <w:jc w:val="center"/>
              <w:rPr>
                <w:lang w:val="ka-GE"/>
              </w:rPr>
            </w:pPr>
          </w:p>
        </w:tc>
        <w:tc>
          <w:tcPr>
            <w:tcW w:w="7796" w:type="dxa"/>
          </w:tcPr>
          <w:p w:rsidR="00A73DE5" w:rsidRPr="0012406C" w:rsidRDefault="00A73DE5" w:rsidP="00A73DE5">
            <w:pPr>
              <w:spacing w:after="0"/>
              <w:jc w:val="left"/>
              <w:rPr>
                <w:lang w:val="ka-GE"/>
              </w:rPr>
            </w:pPr>
            <w:r w:rsidRPr="0012406C">
              <w:rPr>
                <w:lang w:val="ka-GE"/>
              </w:rPr>
              <w:t>გაცნობებთ, რომ „გარემოსდაცვითი შეფასების კოდექსის“ მე-10 მუხლის მე-4 ნაწილის თანახმად, გზშ-ის ანგარიშს უნდა დაერთოს კერძო სამართლის იურიდიული პირისა და ინდივიდუალური მეწარმისთვის – საჯარო რეესტრიდან ამონაწერი, ფიზიკური პირისთვის – საქართველოს კანონმდებლობით გათვალისწინებული იდენტიფიკაციის დამადასტურებელი დოკუმენტის ასლი, საჯარო სამართლის იურიდიული პირისთვის – სადამფუძნებლო დოკუმენტის ასლი, რაც წარმოდგენილი არ არის;</w:t>
            </w:r>
          </w:p>
        </w:tc>
        <w:tc>
          <w:tcPr>
            <w:tcW w:w="6096" w:type="dxa"/>
          </w:tcPr>
          <w:p w:rsidR="00A73DE5" w:rsidRPr="0012406C" w:rsidRDefault="009C1AC8" w:rsidP="009C1AC8">
            <w:pPr>
              <w:spacing w:after="0"/>
              <w:jc w:val="left"/>
              <w:rPr>
                <w:lang w:val="ka-GE"/>
              </w:rPr>
            </w:pPr>
            <w:r w:rsidRPr="0012406C">
              <w:rPr>
                <w:lang w:val="ka-GE"/>
              </w:rPr>
              <w:t>საკითხი გათვალისწინებულია</w:t>
            </w:r>
          </w:p>
          <w:p w:rsidR="009C1AC8" w:rsidRPr="0012406C" w:rsidRDefault="00266D98" w:rsidP="009C1AC8">
            <w:pPr>
              <w:spacing w:after="0"/>
              <w:jc w:val="left"/>
              <w:rPr>
                <w:lang w:val="ka-GE"/>
              </w:rPr>
            </w:pPr>
            <w:r w:rsidRPr="0012406C">
              <w:rPr>
                <w:lang w:val="ka-GE"/>
              </w:rPr>
              <w:t>მოთხოვნილი დოკუმენტი თან ერთვის გზშ-ს ანგარიშს.</w:t>
            </w:r>
          </w:p>
        </w:tc>
      </w:tr>
      <w:tr w:rsidR="00A73DE5" w:rsidRPr="0012406C" w:rsidTr="004D3BD7">
        <w:tc>
          <w:tcPr>
            <w:tcW w:w="817" w:type="dxa"/>
          </w:tcPr>
          <w:p w:rsidR="00A73DE5" w:rsidRPr="0012406C" w:rsidRDefault="00A73DE5" w:rsidP="00A73DE5">
            <w:pPr>
              <w:pStyle w:val="ListParagraph"/>
              <w:numPr>
                <w:ilvl w:val="0"/>
                <w:numId w:val="5"/>
              </w:numPr>
              <w:spacing w:after="0"/>
              <w:jc w:val="center"/>
              <w:rPr>
                <w:lang w:val="ka-GE"/>
              </w:rPr>
            </w:pPr>
          </w:p>
        </w:tc>
        <w:tc>
          <w:tcPr>
            <w:tcW w:w="7796" w:type="dxa"/>
          </w:tcPr>
          <w:p w:rsidR="00A73DE5" w:rsidRPr="0012406C" w:rsidRDefault="00A73DE5" w:rsidP="00A73DE5">
            <w:pPr>
              <w:spacing w:after="0"/>
              <w:jc w:val="left"/>
              <w:rPr>
                <w:lang w:val="ka-GE"/>
              </w:rPr>
            </w:pPr>
            <w:r w:rsidRPr="0012406C">
              <w:rPr>
                <w:lang w:val="ka-GE"/>
              </w:rPr>
              <w:t>გზშ-ის ანგარიშის დანართი „საპროექტო ნახაზები“ წარმოდგენილი უნდა იყოს სახელმწიფო ენაზე;</w:t>
            </w:r>
          </w:p>
        </w:tc>
        <w:tc>
          <w:tcPr>
            <w:tcW w:w="6096" w:type="dxa"/>
          </w:tcPr>
          <w:p w:rsidR="00A73DE5" w:rsidRPr="0012406C" w:rsidRDefault="00266D98" w:rsidP="009C1AC8">
            <w:pPr>
              <w:spacing w:after="0"/>
              <w:jc w:val="left"/>
              <w:rPr>
                <w:lang w:val="en-US"/>
              </w:rPr>
            </w:pPr>
            <w:r w:rsidRPr="0012406C">
              <w:rPr>
                <w:lang w:val="ka-GE"/>
              </w:rPr>
              <w:t>საკითხი გათვალისწინებულია</w:t>
            </w:r>
          </w:p>
          <w:p w:rsidR="002C4463" w:rsidRPr="0012406C" w:rsidRDefault="002C4463" w:rsidP="009C1AC8">
            <w:pPr>
              <w:spacing w:after="0"/>
              <w:jc w:val="left"/>
              <w:rPr>
                <w:lang w:val="ka-GE"/>
              </w:rPr>
            </w:pPr>
            <w:r w:rsidRPr="0012406C">
              <w:rPr>
                <w:lang w:val="ka-GE"/>
              </w:rPr>
              <w:t>იხ. ელექტრონული დანართები</w:t>
            </w:r>
          </w:p>
        </w:tc>
      </w:tr>
      <w:tr w:rsidR="00A73DE5" w:rsidRPr="0012406C" w:rsidTr="004D3BD7">
        <w:tc>
          <w:tcPr>
            <w:tcW w:w="817" w:type="dxa"/>
          </w:tcPr>
          <w:p w:rsidR="00A73DE5" w:rsidRPr="0012406C" w:rsidRDefault="00A73DE5" w:rsidP="00A73DE5">
            <w:pPr>
              <w:pStyle w:val="ListParagraph"/>
              <w:numPr>
                <w:ilvl w:val="0"/>
                <w:numId w:val="5"/>
              </w:numPr>
              <w:spacing w:after="0"/>
              <w:jc w:val="center"/>
              <w:rPr>
                <w:lang w:val="ka-GE"/>
              </w:rPr>
            </w:pPr>
          </w:p>
        </w:tc>
        <w:tc>
          <w:tcPr>
            <w:tcW w:w="7796" w:type="dxa"/>
          </w:tcPr>
          <w:p w:rsidR="00A73DE5" w:rsidRPr="0012406C" w:rsidRDefault="00A73DE5" w:rsidP="00A73DE5">
            <w:pPr>
              <w:spacing w:after="0"/>
              <w:jc w:val="left"/>
              <w:rPr>
                <w:lang w:val="ka-GE"/>
              </w:rPr>
            </w:pPr>
            <w:r w:rsidRPr="0012406C">
              <w:rPr>
                <w:lang w:val="ka-GE"/>
              </w:rPr>
              <w:t>წარმოდგენილი shp ფაილები მოიცავს ჰიდროელექტროსადგურის ერთობლივ ფენას (ბუფერს). არ არის წარმოდგენილი, ერთმანეთისგან გამოყოფილი და მითითებული ჰესის ინფრასტრუქტურული ერთეულები, ხოლო ობიექტების ადგილმდებარეობები და ფართობი თანხვედრაში უნდა იყოს გზშ-ის ანგარიშში მოცემულ ინფორმაციასთან;</w:t>
            </w:r>
          </w:p>
        </w:tc>
        <w:tc>
          <w:tcPr>
            <w:tcW w:w="6096" w:type="dxa"/>
          </w:tcPr>
          <w:p w:rsidR="00A73DE5" w:rsidRPr="0012406C" w:rsidRDefault="00266D98" w:rsidP="009C1AC8">
            <w:pPr>
              <w:spacing w:after="0"/>
              <w:jc w:val="left"/>
              <w:rPr>
                <w:lang w:val="ka-GE"/>
              </w:rPr>
            </w:pPr>
            <w:r w:rsidRPr="0012406C">
              <w:rPr>
                <w:lang w:val="ka-GE"/>
              </w:rPr>
              <w:t>საკითხი გათვალისწინებულია</w:t>
            </w:r>
          </w:p>
          <w:p w:rsidR="00266D98" w:rsidRPr="0012406C" w:rsidRDefault="00266D98" w:rsidP="009C1AC8">
            <w:pPr>
              <w:spacing w:after="0"/>
              <w:jc w:val="left"/>
              <w:rPr>
                <w:lang w:val="ka-GE"/>
              </w:rPr>
            </w:pPr>
            <w:r w:rsidRPr="0012406C">
              <w:rPr>
                <w:lang w:val="ka-GE"/>
              </w:rPr>
              <w:t>გზშ-ს ანგარიშს თან ერთვის მოთხოვნილი shp ფაილები</w:t>
            </w:r>
          </w:p>
        </w:tc>
      </w:tr>
      <w:tr w:rsidR="00A73DE5" w:rsidRPr="0012406C" w:rsidTr="004D3BD7">
        <w:tc>
          <w:tcPr>
            <w:tcW w:w="817" w:type="dxa"/>
          </w:tcPr>
          <w:p w:rsidR="00A73DE5" w:rsidRPr="0012406C" w:rsidRDefault="00A73DE5" w:rsidP="00A73DE5">
            <w:pPr>
              <w:pStyle w:val="ListParagraph"/>
              <w:numPr>
                <w:ilvl w:val="0"/>
                <w:numId w:val="5"/>
              </w:numPr>
              <w:spacing w:after="0"/>
              <w:jc w:val="center"/>
              <w:rPr>
                <w:lang w:val="ka-GE"/>
              </w:rPr>
            </w:pPr>
          </w:p>
        </w:tc>
        <w:tc>
          <w:tcPr>
            <w:tcW w:w="7796" w:type="dxa"/>
          </w:tcPr>
          <w:p w:rsidR="00A73DE5" w:rsidRPr="0012406C" w:rsidRDefault="00A73DE5" w:rsidP="00A73DE5">
            <w:pPr>
              <w:spacing w:after="0"/>
              <w:jc w:val="left"/>
              <w:rPr>
                <w:lang w:val="ka-GE"/>
              </w:rPr>
            </w:pPr>
            <w:r w:rsidRPr="0012406C">
              <w:rPr>
                <w:lang w:val="ka-GE"/>
              </w:rPr>
              <w:t>shp ფაილებში უნდა აისახოს სათავე ნაგებობასთან შეგუბებული წყლის შეტბორვის კონტური, ასევე მაქსიმალური და კატასტროფული შეტბორვის კონტურები (შეტბორვის კონტურების ნიშნულები შესაბამისობაში უნდა იყოს გზშ-ის ანგარიშში წარმოდგენილ ინფორმაციასთან);</w:t>
            </w:r>
          </w:p>
        </w:tc>
        <w:tc>
          <w:tcPr>
            <w:tcW w:w="6096" w:type="dxa"/>
          </w:tcPr>
          <w:p w:rsidR="00266D98" w:rsidRPr="0012406C" w:rsidRDefault="00266D98" w:rsidP="00266D98">
            <w:pPr>
              <w:spacing w:after="0"/>
              <w:jc w:val="left"/>
              <w:rPr>
                <w:lang w:val="ka-GE"/>
              </w:rPr>
            </w:pPr>
            <w:r w:rsidRPr="0012406C">
              <w:rPr>
                <w:lang w:val="ka-GE"/>
              </w:rPr>
              <w:t>საკითხი გათვალისწინებულია</w:t>
            </w:r>
          </w:p>
          <w:p w:rsidR="00A73DE5" w:rsidRPr="0012406C" w:rsidRDefault="00266D98" w:rsidP="00266D98">
            <w:pPr>
              <w:spacing w:after="0"/>
              <w:jc w:val="left"/>
              <w:rPr>
                <w:lang w:val="ka-GE"/>
              </w:rPr>
            </w:pPr>
            <w:r w:rsidRPr="0012406C">
              <w:rPr>
                <w:lang w:val="ka-GE"/>
              </w:rPr>
              <w:t>გზშ-ს ანგარიშს თან ერთვის მოთხოვნილი shp ფაილები</w:t>
            </w:r>
          </w:p>
        </w:tc>
      </w:tr>
      <w:tr w:rsidR="00A73DE5" w:rsidRPr="0012406C" w:rsidTr="004D3BD7">
        <w:tc>
          <w:tcPr>
            <w:tcW w:w="817" w:type="dxa"/>
          </w:tcPr>
          <w:p w:rsidR="00A73DE5" w:rsidRPr="0012406C" w:rsidRDefault="00A73DE5" w:rsidP="00A73DE5">
            <w:pPr>
              <w:pStyle w:val="ListParagraph"/>
              <w:numPr>
                <w:ilvl w:val="0"/>
                <w:numId w:val="5"/>
              </w:numPr>
              <w:spacing w:after="0"/>
              <w:jc w:val="center"/>
              <w:rPr>
                <w:lang w:val="ka-GE"/>
              </w:rPr>
            </w:pPr>
          </w:p>
        </w:tc>
        <w:tc>
          <w:tcPr>
            <w:tcW w:w="7796" w:type="dxa"/>
          </w:tcPr>
          <w:p w:rsidR="00A73DE5" w:rsidRPr="0012406C" w:rsidRDefault="00A73DE5" w:rsidP="00A73DE5">
            <w:pPr>
              <w:spacing w:after="0"/>
              <w:jc w:val="left"/>
              <w:rPr>
                <w:lang w:val="ka-GE"/>
              </w:rPr>
            </w:pPr>
            <w:r w:rsidRPr="0012406C">
              <w:rPr>
                <w:lang w:val="ka-GE"/>
              </w:rPr>
              <w:t>წარმოდგენილი არ არის დაგეგმილი საქმიანობის ალტერნატივების სქემატური</w:t>
            </w:r>
            <w:r w:rsidRPr="0012406C">
              <w:rPr>
                <w:lang w:val="en-US"/>
              </w:rPr>
              <w:t xml:space="preserve"> </w:t>
            </w:r>
            <w:r w:rsidRPr="0012406C">
              <w:rPr>
                <w:lang w:val="ka-GE"/>
              </w:rPr>
              <w:t>ნახაზები და shp ფაილები;</w:t>
            </w:r>
          </w:p>
        </w:tc>
        <w:tc>
          <w:tcPr>
            <w:tcW w:w="6096" w:type="dxa"/>
          </w:tcPr>
          <w:p w:rsidR="00266D98" w:rsidRPr="0012406C" w:rsidRDefault="00266D98" w:rsidP="009C1AC8">
            <w:pPr>
              <w:spacing w:after="0"/>
              <w:jc w:val="left"/>
              <w:rPr>
                <w:lang w:val="ka-GE"/>
              </w:rPr>
            </w:pPr>
            <w:r w:rsidRPr="0012406C">
              <w:rPr>
                <w:lang w:val="ka-GE"/>
              </w:rPr>
              <w:t>საკითხი გათვალისწინებულია</w:t>
            </w:r>
          </w:p>
          <w:p w:rsidR="00A73DE5" w:rsidRPr="0012406C" w:rsidRDefault="00266D98" w:rsidP="009C1AC8">
            <w:pPr>
              <w:spacing w:after="0"/>
              <w:jc w:val="left"/>
              <w:rPr>
                <w:lang w:val="ka-GE"/>
              </w:rPr>
            </w:pPr>
            <w:r w:rsidRPr="0012406C">
              <w:rPr>
                <w:lang w:val="ka-GE"/>
              </w:rPr>
              <w:t xml:space="preserve">გზშ-ს ანგარიშის </w:t>
            </w:r>
            <w:r w:rsidRPr="0012406C">
              <w:rPr>
                <w:lang w:val="en-US"/>
              </w:rPr>
              <w:t xml:space="preserve">I </w:t>
            </w:r>
            <w:r w:rsidRPr="0012406C">
              <w:rPr>
                <w:lang w:val="ka-GE"/>
              </w:rPr>
              <w:t xml:space="preserve">ტომის ნახაზებზე 4.4.1., 4.4.2., ასევე ნახაზზე 4.5.1. წარმოდგენილია პროექტის ალტერნატიული ვარიანტების ზოგადი სქემატური </w:t>
            </w:r>
            <w:r w:rsidRPr="0012406C">
              <w:rPr>
                <w:lang w:val="ka-GE"/>
              </w:rPr>
              <w:lastRenderedPageBreak/>
              <w:t xml:space="preserve">ნახაზები. გზშ-ს ანგარიშს თან ერთვის შესაბამისი </w:t>
            </w:r>
            <w:proofErr w:type="spellStart"/>
            <w:r w:rsidRPr="0012406C">
              <w:rPr>
                <w:lang w:val="en-US"/>
              </w:rPr>
              <w:t>shp</w:t>
            </w:r>
            <w:proofErr w:type="spellEnd"/>
            <w:r w:rsidRPr="0012406C">
              <w:rPr>
                <w:lang w:val="en-US"/>
              </w:rPr>
              <w:t xml:space="preserve"> </w:t>
            </w:r>
            <w:r w:rsidRPr="0012406C">
              <w:rPr>
                <w:lang w:val="ka-GE"/>
              </w:rPr>
              <w:t xml:space="preserve">ფაილები. </w:t>
            </w:r>
          </w:p>
        </w:tc>
      </w:tr>
      <w:tr w:rsidR="00A73DE5" w:rsidRPr="0012406C" w:rsidTr="004D3BD7">
        <w:tc>
          <w:tcPr>
            <w:tcW w:w="817" w:type="dxa"/>
          </w:tcPr>
          <w:p w:rsidR="00A73DE5" w:rsidRPr="0012406C" w:rsidRDefault="00A73DE5" w:rsidP="00A73DE5">
            <w:pPr>
              <w:pStyle w:val="ListParagraph"/>
              <w:numPr>
                <w:ilvl w:val="0"/>
                <w:numId w:val="5"/>
              </w:numPr>
              <w:spacing w:after="0"/>
              <w:jc w:val="center"/>
              <w:rPr>
                <w:lang w:val="ka-GE"/>
              </w:rPr>
            </w:pPr>
          </w:p>
        </w:tc>
        <w:tc>
          <w:tcPr>
            <w:tcW w:w="7796" w:type="dxa"/>
          </w:tcPr>
          <w:p w:rsidR="00A73DE5" w:rsidRPr="0012406C" w:rsidRDefault="00A73DE5" w:rsidP="00A73DE5">
            <w:pPr>
              <w:spacing w:after="0"/>
              <w:jc w:val="left"/>
              <w:rPr>
                <w:lang w:val="ka-GE"/>
              </w:rPr>
            </w:pPr>
            <w:r w:rsidRPr="0012406C">
              <w:rPr>
                <w:lang w:val="ka-GE"/>
              </w:rPr>
              <w:t>გზშ-ის ანგარიშის მიხედვით, პროექტი ითვალისწინებს მისასვლელი გზების</w:t>
            </w:r>
            <w:r w:rsidRPr="0012406C">
              <w:rPr>
                <w:lang w:val="en-US"/>
              </w:rPr>
              <w:t xml:space="preserve"> </w:t>
            </w:r>
            <w:r w:rsidRPr="0012406C">
              <w:rPr>
                <w:lang w:val="ka-GE"/>
              </w:rPr>
              <w:t>მოწყობას და არსებული გზების ზოგიერთი უბნის რეაბილიტაციას.</w:t>
            </w:r>
            <w:r w:rsidRPr="0012406C">
              <w:rPr>
                <w:lang w:val="en-US"/>
              </w:rPr>
              <w:t xml:space="preserve"> </w:t>
            </w:r>
            <w:r w:rsidRPr="0012406C">
              <w:rPr>
                <w:lang w:val="ka-GE"/>
              </w:rPr>
              <w:t>დაზუსტებული უნდა იქნეს, კონკრეტულად რა ადგილას მოხდება ახალი გზების</w:t>
            </w:r>
            <w:r w:rsidRPr="0012406C">
              <w:rPr>
                <w:lang w:val="en-US"/>
              </w:rPr>
              <w:t xml:space="preserve"> </w:t>
            </w:r>
            <w:r w:rsidRPr="0012406C">
              <w:rPr>
                <w:lang w:val="ka-GE"/>
              </w:rPr>
              <w:t>მოწყობა, ასევე რა მონაკვეთებზე იგეგმება არსებული გზების რეაბილიტაცია.</w:t>
            </w:r>
            <w:r w:rsidRPr="0012406C">
              <w:rPr>
                <w:lang w:val="en-US"/>
              </w:rPr>
              <w:t xml:space="preserve"> </w:t>
            </w:r>
            <w:r w:rsidRPr="0012406C">
              <w:rPr>
                <w:lang w:val="ka-GE"/>
              </w:rPr>
              <w:t>გარდა ამისა, წარმოდგენილი უნდა იქნეს დეტალური ინფორმაცია მოსაწყობი</w:t>
            </w:r>
            <w:r w:rsidRPr="0012406C">
              <w:rPr>
                <w:lang w:val="en-US"/>
              </w:rPr>
              <w:t xml:space="preserve"> </w:t>
            </w:r>
            <w:r w:rsidRPr="0012406C">
              <w:rPr>
                <w:lang w:val="ka-GE"/>
              </w:rPr>
              <w:t>გზების სიგრძის, სიგანის და სხვა პარამეტრების შესახებ (შესაბამისი სქემატური</w:t>
            </w:r>
            <w:r w:rsidRPr="0012406C">
              <w:rPr>
                <w:lang w:val="en-US"/>
              </w:rPr>
              <w:t xml:space="preserve"> </w:t>
            </w:r>
            <w:r w:rsidRPr="0012406C">
              <w:rPr>
                <w:lang w:val="ka-GE"/>
              </w:rPr>
              <w:t>ნახაზებითა და shp ფაილებით), ამასთან განხილული და დასაბუთებული უნდა</w:t>
            </w:r>
            <w:r w:rsidRPr="0012406C">
              <w:rPr>
                <w:lang w:val="en-US"/>
              </w:rPr>
              <w:t xml:space="preserve"> </w:t>
            </w:r>
            <w:r w:rsidRPr="0012406C">
              <w:rPr>
                <w:lang w:val="ka-GE"/>
              </w:rPr>
              <w:t>იყოს მისასვლელი გზების მოწყობის ალტერნატივები და მისასვლელი გზების</w:t>
            </w:r>
            <w:r w:rsidRPr="0012406C">
              <w:rPr>
                <w:lang w:val="en-US"/>
              </w:rPr>
              <w:t xml:space="preserve"> </w:t>
            </w:r>
            <w:r w:rsidRPr="0012406C">
              <w:rPr>
                <w:lang w:val="ka-GE"/>
              </w:rPr>
              <w:t>დერეფნები ასახული უნდა იყოს shp ფაილებსა და სქემატურ ნახაზებში;</w:t>
            </w:r>
          </w:p>
        </w:tc>
        <w:tc>
          <w:tcPr>
            <w:tcW w:w="6096" w:type="dxa"/>
          </w:tcPr>
          <w:p w:rsidR="00E95B85" w:rsidRPr="0012406C" w:rsidRDefault="000949C2" w:rsidP="009C1AC8">
            <w:pPr>
              <w:spacing w:after="0"/>
              <w:jc w:val="left"/>
              <w:rPr>
                <w:lang w:val="ka-GE"/>
              </w:rPr>
            </w:pPr>
            <w:r w:rsidRPr="0012406C">
              <w:rPr>
                <w:lang w:val="ka-GE"/>
              </w:rPr>
              <w:t>საკითხი გათვალისწინებულია</w:t>
            </w:r>
          </w:p>
          <w:p w:rsidR="000949C2" w:rsidRPr="0012406C" w:rsidRDefault="000949C2" w:rsidP="009C1AC8">
            <w:pPr>
              <w:spacing w:after="0"/>
              <w:jc w:val="left"/>
              <w:rPr>
                <w:lang w:val="ka-GE"/>
              </w:rPr>
            </w:pPr>
            <w:r w:rsidRPr="0012406C">
              <w:rPr>
                <w:lang w:val="ka-GE"/>
              </w:rPr>
              <w:t xml:space="preserve">მისასვლელი გზის შესახებ ინფორმაცია მოცემულია გზშ-ს ანგარიშის </w:t>
            </w:r>
            <w:r w:rsidRPr="0012406C">
              <w:rPr>
                <w:lang w:val="en-US"/>
              </w:rPr>
              <w:t xml:space="preserve">I </w:t>
            </w:r>
            <w:r w:rsidRPr="0012406C">
              <w:rPr>
                <w:lang w:val="ka-GE"/>
              </w:rPr>
              <w:t xml:space="preserve">ტომის პარაგრაფში 3.3.5. გზშ-ს ანგარიშის საპროექტო ნახაზებზე დატანილია მისასვლელი გზის კონტური და შესაბამისი განივი პროფილები (იხ. გზშ-ს ანგარიშის I ტომის ნახაზები  3.2.3.1. და 3.2.3.2., ასევე III ტომის დანართში 1. წარმოდგენილი ნახაზები.) გზშ-ს ანგარიშს თან ერთვის შესაბამისი shp ფაილები). </w:t>
            </w:r>
          </w:p>
          <w:p w:rsidR="00052E6F" w:rsidRPr="0012406C" w:rsidRDefault="000949C2" w:rsidP="00052E6F">
            <w:pPr>
              <w:spacing w:after="0"/>
              <w:jc w:val="left"/>
              <w:rPr>
                <w:lang w:val="ka-GE"/>
              </w:rPr>
            </w:pPr>
            <w:r w:rsidRPr="0012406C">
              <w:rPr>
                <w:lang w:val="ka-GE"/>
              </w:rPr>
              <w:t xml:space="preserve">გარდა ამისა, გზშ-ს ანგარიშის </w:t>
            </w:r>
            <w:r w:rsidRPr="0012406C">
              <w:rPr>
                <w:lang w:val="en-US"/>
              </w:rPr>
              <w:t xml:space="preserve">I </w:t>
            </w:r>
            <w:r w:rsidRPr="0012406C">
              <w:rPr>
                <w:lang w:val="ka-GE"/>
              </w:rPr>
              <w:t>ტომის პარაგრაფში 4.5. ჩაემატა ინფორმაცია მისასვლელი გზების ალტერნატიული ვარიანტების შესახებ. უნდა აღინიშნოს, რომ პროექტის სპეციფიკიდან და ადგილმდებარეობის რელიეფური პირობებიდან გამომდინარე მისასვლელი გზების რეალისტური ალტერნატიული დერეფნები</w:t>
            </w:r>
            <w:r w:rsidR="00052E6F" w:rsidRPr="0012406C">
              <w:rPr>
                <w:lang w:val="ka-GE"/>
              </w:rPr>
              <w:t xml:space="preserve"> </w:t>
            </w:r>
            <w:r w:rsidRPr="0012406C">
              <w:rPr>
                <w:lang w:val="ka-GE"/>
              </w:rPr>
              <w:t xml:space="preserve">შეზღუდულია. </w:t>
            </w:r>
            <w:r w:rsidR="00052E6F" w:rsidRPr="0012406C">
              <w:rPr>
                <w:lang w:val="ka-GE"/>
              </w:rPr>
              <w:t xml:space="preserve">ზოგადად </w:t>
            </w:r>
            <w:r w:rsidRPr="0012406C">
              <w:rPr>
                <w:lang w:val="ka-GE"/>
              </w:rPr>
              <w:t xml:space="preserve">როგორც ეს ანალოგიური </w:t>
            </w:r>
            <w:r w:rsidR="00052E6F" w:rsidRPr="0012406C">
              <w:rPr>
                <w:lang w:val="ka-GE"/>
              </w:rPr>
              <w:t>სპეციფიკის პროექტებისთვის არის მისაღები, მისასვლელი გზის მოწყობის ყველაზე ოპტიმალური ვარიანტია ამისთვის დაგეგმილი წყალსატარი სტრუქტურის დერეფნის გამოყენება (გზის მოწყობა მის გასწვრივ). ასეთ შემთხვევაში ჰესის ჰიდროტექნიკური ნაგებობისთვის და სათავემდე მისასვლელი გზისთვის ათვისებული იქნება ერთიანი დერეფანი, რაც ამცირებს ჰაბიტატების ფრაგმენტაციის რისკებს, მიწაზე არსებულ რესურსებზე ზემოქმედების მასშტაბს. მილსადენის და მასთან ერთად საავტომობილო გზის, ასევე მდ. ზესხოზე დაგეგმილი ახალი ხიდის მშენებლობისას მოსალოდნელი ზემოქმედებები განხილულია ცალკეულ პარაგრაფებში და მოცემულია შესაბამისი შერბილების ღონისძიებები.</w:t>
            </w:r>
          </w:p>
        </w:tc>
      </w:tr>
      <w:tr w:rsidR="00A73DE5" w:rsidRPr="0012406C" w:rsidTr="004D3BD7">
        <w:tc>
          <w:tcPr>
            <w:tcW w:w="817" w:type="dxa"/>
          </w:tcPr>
          <w:p w:rsidR="00A73DE5" w:rsidRPr="0012406C" w:rsidRDefault="00A73DE5" w:rsidP="00A73DE5">
            <w:pPr>
              <w:pStyle w:val="ListParagraph"/>
              <w:numPr>
                <w:ilvl w:val="0"/>
                <w:numId w:val="5"/>
              </w:numPr>
              <w:spacing w:after="0"/>
              <w:jc w:val="center"/>
              <w:rPr>
                <w:lang w:val="ka-GE"/>
              </w:rPr>
            </w:pPr>
          </w:p>
        </w:tc>
        <w:tc>
          <w:tcPr>
            <w:tcW w:w="7796" w:type="dxa"/>
          </w:tcPr>
          <w:p w:rsidR="00A73DE5" w:rsidRPr="0012406C" w:rsidRDefault="00A73DE5" w:rsidP="00630B73">
            <w:pPr>
              <w:spacing w:after="0"/>
              <w:jc w:val="left"/>
              <w:rPr>
                <w:lang w:val="ka-GE"/>
              </w:rPr>
            </w:pPr>
            <w:r w:rsidRPr="0012406C">
              <w:rPr>
                <w:lang w:val="ka-GE"/>
              </w:rPr>
              <w:t>shp ფაილების მიხედვით, ფუჭი ქანების სანაყაროებისთვის შერჩეული</w:t>
            </w:r>
            <w:r w:rsidRPr="0012406C">
              <w:rPr>
                <w:lang w:val="en-US"/>
              </w:rPr>
              <w:t xml:space="preserve"> </w:t>
            </w:r>
            <w:r w:rsidRPr="0012406C">
              <w:rPr>
                <w:lang w:val="ka-GE"/>
              </w:rPr>
              <w:t xml:space="preserve">ტერიტორიები ხვდება სახელმწიფო ტყის ფარგლებში. გაცნობებთ, რომ </w:t>
            </w:r>
            <w:r w:rsidRPr="0012406C">
              <w:rPr>
                <w:lang w:val="ka-GE"/>
              </w:rPr>
              <w:lastRenderedPageBreak/>
              <w:t>მოქმედი</w:t>
            </w:r>
            <w:r w:rsidRPr="0012406C">
              <w:rPr>
                <w:lang w:val="en-US"/>
              </w:rPr>
              <w:t xml:space="preserve"> </w:t>
            </w:r>
            <w:r w:rsidRPr="0012406C">
              <w:rPr>
                <w:lang w:val="ka-GE"/>
              </w:rPr>
              <w:t>კანონმდებლობა, სახელმწიფო ტყის ტერიტორიაზე სანაყაროს მოწყობას არ</w:t>
            </w:r>
            <w:r w:rsidRPr="0012406C">
              <w:rPr>
                <w:lang w:val="en-US"/>
              </w:rPr>
              <w:t xml:space="preserve"> </w:t>
            </w:r>
            <w:r w:rsidRPr="0012406C">
              <w:rPr>
                <w:lang w:val="ka-GE"/>
              </w:rPr>
              <w:t>ითვალისწინებს. გარდა ამისა, სანაყაროებისა და სამშენებლო ბანაკებისთვის</w:t>
            </w:r>
            <w:r w:rsidRPr="0012406C">
              <w:rPr>
                <w:lang w:val="en-US"/>
              </w:rPr>
              <w:t xml:space="preserve"> </w:t>
            </w:r>
            <w:r w:rsidRPr="0012406C">
              <w:rPr>
                <w:lang w:val="ka-GE"/>
              </w:rPr>
              <w:t>შერჩეული ტერიტორიები მდებარეობს მდ. ცხენისწყლის წყალდაცვით ზოლში,</w:t>
            </w:r>
            <w:r w:rsidR="00630B73" w:rsidRPr="0012406C">
              <w:rPr>
                <w:lang w:val="en-US"/>
              </w:rPr>
              <w:t xml:space="preserve"> </w:t>
            </w:r>
            <w:r w:rsidRPr="0012406C">
              <w:rPr>
                <w:lang w:val="ka-GE"/>
              </w:rPr>
              <w:t>შესაბამისად გათვალისწინებული უნდა იქნეს „წყალდაცვითი</w:t>
            </w:r>
            <w:r w:rsidRPr="0012406C">
              <w:rPr>
                <w:lang w:val="en-US"/>
              </w:rPr>
              <w:t xml:space="preserve"> </w:t>
            </w:r>
            <w:r w:rsidRPr="0012406C">
              <w:rPr>
                <w:lang w:val="ka-GE"/>
              </w:rPr>
              <w:t>ზოლის შესახებ</w:t>
            </w:r>
            <w:r w:rsidRPr="0012406C">
              <w:rPr>
                <w:lang w:val="en-US"/>
              </w:rPr>
              <w:t xml:space="preserve"> </w:t>
            </w:r>
            <w:r w:rsidRPr="0012406C">
              <w:rPr>
                <w:lang w:val="ka-GE"/>
              </w:rPr>
              <w:t>ტექნიკური რეგლამენტის დამტკიცების თაობაზე“ საქართველოს მთავრობის 2013</w:t>
            </w:r>
            <w:r w:rsidRPr="0012406C">
              <w:rPr>
                <w:lang w:val="en-US"/>
              </w:rPr>
              <w:t xml:space="preserve"> </w:t>
            </w:r>
            <w:r w:rsidRPr="0012406C">
              <w:rPr>
                <w:lang w:val="ka-GE"/>
              </w:rPr>
              <w:t>წლის 15 დეკემბრის დადგენილების მოთხოვნები შესაბამისად, ინფრასტრუქტურის</w:t>
            </w:r>
            <w:r w:rsidRPr="0012406C">
              <w:rPr>
                <w:lang w:val="en-US"/>
              </w:rPr>
              <w:t xml:space="preserve"> </w:t>
            </w:r>
            <w:r w:rsidRPr="0012406C">
              <w:rPr>
                <w:lang w:val="ka-GE"/>
              </w:rPr>
              <w:t>დაგეგმვა უნდა მოხდეს რეგმანეტის შესაბამისად;</w:t>
            </w:r>
          </w:p>
        </w:tc>
        <w:tc>
          <w:tcPr>
            <w:tcW w:w="6096" w:type="dxa"/>
          </w:tcPr>
          <w:p w:rsidR="007E38E8" w:rsidRPr="0012406C" w:rsidRDefault="00F33E65" w:rsidP="008006F1">
            <w:pPr>
              <w:spacing w:after="0"/>
              <w:jc w:val="left"/>
              <w:rPr>
                <w:lang w:val="ka-GE"/>
              </w:rPr>
            </w:pPr>
            <w:r w:rsidRPr="0012406C">
              <w:rPr>
                <w:lang w:val="ka-GE"/>
              </w:rPr>
              <w:lastRenderedPageBreak/>
              <w:t>საკითხი გათვალისწინებულია</w:t>
            </w:r>
          </w:p>
          <w:p w:rsidR="00F33E65" w:rsidRPr="0012406C" w:rsidRDefault="00F33E65" w:rsidP="00F33E65">
            <w:pPr>
              <w:spacing w:after="0"/>
              <w:jc w:val="left"/>
              <w:rPr>
                <w:lang w:val="ka-GE"/>
              </w:rPr>
            </w:pPr>
            <w:r w:rsidRPr="0012406C">
              <w:rPr>
                <w:lang w:val="ka-GE"/>
              </w:rPr>
              <w:t xml:space="preserve">ფუჭი გამონამუშევარი ქანების განთავსებისთვის </w:t>
            </w:r>
            <w:r w:rsidRPr="0012406C">
              <w:rPr>
                <w:lang w:val="ka-GE"/>
              </w:rPr>
              <w:lastRenderedPageBreak/>
              <w:t>შერჩეულია ახალი მიწის ნაკვეთები</w:t>
            </w:r>
            <w:r w:rsidR="00A249EB" w:rsidRPr="0012406C">
              <w:rPr>
                <w:lang w:val="ka-GE"/>
              </w:rPr>
              <w:t xml:space="preserve"> (საკადასტრო კოდები: </w:t>
            </w:r>
            <w:r w:rsidR="00A249EB" w:rsidRPr="0012406C">
              <w:rPr>
                <w:rFonts w:cstheme="minorHAnsi"/>
                <w:lang w:val="en-US"/>
              </w:rPr>
              <w:t>87.07.25.001.606</w:t>
            </w:r>
            <w:r w:rsidR="00A249EB" w:rsidRPr="0012406C">
              <w:rPr>
                <w:rFonts w:cstheme="minorHAnsi"/>
                <w:lang w:val="ka-GE"/>
              </w:rPr>
              <w:t xml:space="preserve"> და 87.07.25.001.617</w:t>
            </w:r>
            <w:r w:rsidR="00A249EB" w:rsidRPr="0012406C">
              <w:rPr>
                <w:lang w:val="ka-GE"/>
              </w:rPr>
              <w:t>)</w:t>
            </w:r>
            <w:r w:rsidRPr="0012406C">
              <w:rPr>
                <w:lang w:val="ka-GE"/>
              </w:rPr>
              <w:t>, რომლებიც სატყეო ფონდის საზღვრებს გარეთ მდებარეობს.</w:t>
            </w:r>
          </w:p>
          <w:p w:rsidR="00F33E65" w:rsidRPr="0012406C" w:rsidRDefault="00F33E65" w:rsidP="00F33E65">
            <w:pPr>
              <w:spacing w:after="0"/>
              <w:jc w:val="left"/>
              <w:rPr>
                <w:lang w:val="ka-GE"/>
              </w:rPr>
            </w:pPr>
            <w:r w:rsidRPr="0012406C">
              <w:rPr>
                <w:lang w:val="ka-GE"/>
              </w:rPr>
              <w:t xml:space="preserve">სანაყაროების შესახებ განახლებული ინფორმაცია წარმოდგენილია გზშ-ს ანგარიშის </w:t>
            </w:r>
            <w:r w:rsidRPr="0012406C">
              <w:rPr>
                <w:lang w:val="en-US"/>
              </w:rPr>
              <w:t xml:space="preserve">I </w:t>
            </w:r>
            <w:r w:rsidRPr="0012406C">
              <w:rPr>
                <w:lang w:val="ka-GE"/>
              </w:rPr>
              <w:t xml:space="preserve">ტომის პარაგრაფში 3.3.8.1. გზშ-ს ანგარიშს თან ერთვის შესაბამისი </w:t>
            </w:r>
            <w:proofErr w:type="spellStart"/>
            <w:r w:rsidRPr="0012406C">
              <w:rPr>
                <w:lang w:val="en-US"/>
              </w:rPr>
              <w:t>shp</w:t>
            </w:r>
            <w:proofErr w:type="spellEnd"/>
            <w:r w:rsidRPr="0012406C">
              <w:rPr>
                <w:lang w:val="ka-GE"/>
              </w:rPr>
              <w:t xml:space="preserve"> ფაილები. სანაყაროებისთვის ახალი ტერიტორიების გათვალისწინებით შესაბამისი კორექტივები შეტანილია გზშ-ს ანგარიშის ცალკეულ პარაგრაფებში (მათ შორის ნიადაგზე ზემოქმედება, ბიომრავალფეროვნების არსებული მდგომარეობა, ჰაბიტატებზე ზემოქმედება და ა.შ.). სამშენებლო სამ</w:t>
            </w:r>
            <w:r w:rsidR="00A249EB" w:rsidRPr="0012406C">
              <w:rPr>
                <w:lang w:val="ka-GE"/>
              </w:rPr>
              <w:t>უ</w:t>
            </w:r>
            <w:r w:rsidRPr="0012406C">
              <w:rPr>
                <w:lang w:val="ka-GE"/>
              </w:rPr>
              <w:t>შაოების დაწყებამდე მომზადდება სანაყაროების მოწყობა-რეკულტივაციის დეტალური პროექტი</w:t>
            </w:r>
            <w:r w:rsidR="00A249EB" w:rsidRPr="0012406C">
              <w:rPr>
                <w:lang w:val="ka-GE"/>
              </w:rPr>
              <w:t xml:space="preserve"> </w:t>
            </w:r>
            <w:r w:rsidRPr="0012406C">
              <w:rPr>
                <w:lang w:val="ka-GE"/>
              </w:rPr>
              <w:t xml:space="preserve">და შეთანხმდება სსიპ „გარემოს ეროვნულ სააგენტოსთან“. ასევე სანაყაროების გამოყენება შეთანხმდება ადგილობრივ ხელისუფლებასთან. სანაყაროების გამოყენებაზე იწარმოებს ინდივიდუალური მოლაპარაკებები მესაკუთრეებთან და ისინი უზრუნველყოფილნი იქნებიან შესაბამისი კომპენსაციით. სანაყაროების გამოყენებამდე მოქმედი კანონმდებლობის შესაბამისად მოხდება მიწის ნაკვეთის სტატუსის ცვლილება. </w:t>
            </w:r>
          </w:p>
          <w:p w:rsidR="00F33E65" w:rsidRPr="0012406C" w:rsidRDefault="00A249EB" w:rsidP="00A249EB">
            <w:pPr>
              <w:spacing w:after="0"/>
              <w:jc w:val="left"/>
              <w:rPr>
                <w:lang w:val="ka-GE"/>
              </w:rPr>
            </w:pPr>
            <w:r w:rsidRPr="0012406C">
              <w:rPr>
                <w:lang w:val="ka-GE"/>
              </w:rPr>
              <w:t xml:space="preserve">ასევე კორექტივები შეტანილი იქნა სამშენებლო ბაზების განთავსების ტერიტორიის საზღვრებში (იხ. თანდართული </w:t>
            </w:r>
            <w:proofErr w:type="spellStart"/>
            <w:r w:rsidRPr="0012406C">
              <w:rPr>
                <w:lang w:val="en-US"/>
              </w:rPr>
              <w:t>shp</w:t>
            </w:r>
            <w:proofErr w:type="spellEnd"/>
            <w:r w:rsidRPr="0012406C">
              <w:rPr>
                <w:lang w:val="en-US"/>
              </w:rPr>
              <w:t xml:space="preserve"> </w:t>
            </w:r>
            <w:r w:rsidRPr="0012406C">
              <w:rPr>
                <w:lang w:val="ka-GE"/>
              </w:rPr>
              <w:t>ფაილები). გზშ-ს ანგარიშის ცალკეულ პარაგრაფებში (</w:t>
            </w:r>
            <w:r w:rsidRPr="0012406C">
              <w:rPr>
                <w:lang w:val="en-US"/>
              </w:rPr>
              <w:t xml:space="preserve">I </w:t>
            </w:r>
            <w:r w:rsidRPr="0012406C">
              <w:rPr>
                <w:lang w:val="ka-GE"/>
              </w:rPr>
              <w:t>ტომის პარაგრაფი 3.3.6.,</w:t>
            </w:r>
            <w:r w:rsidRPr="0012406C">
              <w:rPr>
                <w:lang w:val="en-US"/>
              </w:rPr>
              <w:t xml:space="preserve"> II </w:t>
            </w:r>
            <w:r w:rsidRPr="0012406C">
              <w:rPr>
                <w:lang w:val="ka-GE"/>
              </w:rPr>
              <w:t xml:space="preserve">ტომის პარაგრაფები 3.9.8. და 4.3. ) ხაზგასმულია, რომ სამშენებლო ბაზების მოწყობა-ექსპლუატაციის პროცესში დაცული იქნება აღნიშნული ტექნიკური რეგლამენტის მოთხოვნები და გათვალისწინებული იქნება შესაბამისი აკრძალვები. </w:t>
            </w:r>
          </w:p>
        </w:tc>
      </w:tr>
      <w:tr w:rsidR="00A73DE5" w:rsidRPr="0012406C" w:rsidTr="004D3BD7">
        <w:tc>
          <w:tcPr>
            <w:tcW w:w="817" w:type="dxa"/>
          </w:tcPr>
          <w:p w:rsidR="00A73DE5" w:rsidRPr="0012406C" w:rsidRDefault="00A73DE5" w:rsidP="00A73DE5">
            <w:pPr>
              <w:pStyle w:val="ListParagraph"/>
              <w:numPr>
                <w:ilvl w:val="0"/>
                <w:numId w:val="5"/>
              </w:numPr>
              <w:spacing w:after="0"/>
              <w:jc w:val="center"/>
              <w:rPr>
                <w:lang w:val="ka-GE"/>
              </w:rPr>
            </w:pPr>
          </w:p>
        </w:tc>
        <w:tc>
          <w:tcPr>
            <w:tcW w:w="7796" w:type="dxa"/>
          </w:tcPr>
          <w:p w:rsidR="00A73DE5" w:rsidRPr="0012406C" w:rsidRDefault="00A73DE5" w:rsidP="004D3BD7">
            <w:pPr>
              <w:spacing w:after="0"/>
              <w:jc w:val="left"/>
              <w:rPr>
                <w:lang w:val="ka-GE"/>
              </w:rPr>
            </w:pPr>
            <w:r w:rsidRPr="0012406C">
              <w:rPr>
                <w:lang w:val="ka-GE"/>
              </w:rPr>
              <w:t>გზშ-ის ანგარიშში მითითებულია, რომ სამშენებლო ბანაკებზე ტექნიკური</w:t>
            </w:r>
            <w:r w:rsidRPr="0012406C">
              <w:rPr>
                <w:lang w:val="en-US"/>
              </w:rPr>
              <w:t xml:space="preserve"> </w:t>
            </w:r>
            <w:r w:rsidRPr="0012406C">
              <w:rPr>
                <w:lang w:val="ka-GE"/>
              </w:rPr>
              <w:lastRenderedPageBreak/>
              <w:t>მიზნებისთვის წყალაღება დაგეგმილია მდ. ცხენისწყლიდან, ასევე სამშენებლო</w:t>
            </w:r>
            <w:r w:rsidRPr="0012406C">
              <w:rPr>
                <w:lang w:val="en-US"/>
              </w:rPr>
              <w:t xml:space="preserve"> </w:t>
            </w:r>
            <w:r w:rsidRPr="0012406C">
              <w:rPr>
                <w:lang w:val="ka-GE"/>
              </w:rPr>
              <w:t>ბანაკებზე გათვალისწინებულია ადგილობრივი წყაროს წყლების გამოყენება.</w:t>
            </w:r>
            <w:r w:rsidRPr="0012406C">
              <w:rPr>
                <w:lang w:val="en-US"/>
              </w:rPr>
              <w:t xml:space="preserve"> </w:t>
            </w:r>
            <w:r w:rsidRPr="0012406C">
              <w:rPr>
                <w:lang w:val="ka-GE"/>
              </w:rPr>
              <w:t>შესაბამისად,</w:t>
            </w:r>
            <w:r w:rsidRPr="0012406C">
              <w:rPr>
                <w:lang w:val="en-US"/>
              </w:rPr>
              <w:t xml:space="preserve"> </w:t>
            </w:r>
            <w:r w:rsidRPr="0012406C">
              <w:rPr>
                <w:lang w:val="ka-GE"/>
              </w:rPr>
              <w:t>წარმოდგენილი უნდა იქნეს წყალაღების კონკრეტული ადგილების</w:t>
            </w:r>
            <w:r w:rsidR="004D3BD7" w:rsidRPr="0012406C">
              <w:rPr>
                <w:lang w:val="ka-GE"/>
              </w:rPr>
              <w:t xml:space="preserve"> </w:t>
            </w:r>
            <w:r w:rsidRPr="0012406C">
              <w:rPr>
                <w:lang w:val="ka-GE"/>
              </w:rPr>
              <w:t>(წერტილების) შესახებ ინფორმაცია, GPS კოორდინატების მითითებით;</w:t>
            </w:r>
          </w:p>
        </w:tc>
        <w:tc>
          <w:tcPr>
            <w:tcW w:w="6096" w:type="dxa"/>
          </w:tcPr>
          <w:p w:rsidR="00532481" w:rsidRPr="0012406C" w:rsidRDefault="009A3E56" w:rsidP="009C1AC8">
            <w:pPr>
              <w:spacing w:after="0"/>
              <w:jc w:val="left"/>
              <w:rPr>
                <w:lang w:val="ka-GE"/>
              </w:rPr>
            </w:pPr>
            <w:r w:rsidRPr="0012406C">
              <w:rPr>
                <w:lang w:val="ka-GE"/>
              </w:rPr>
              <w:lastRenderedPageBreak/>
              <w:t>საკითხი გათვალისწინებულია</w:t>
            </w:r>
          </w:p>
          <w:p w:rsidR="009A3E56" w:rsidRPr="0012406C" w:rsidRDefault="009A3E56" w:rsidP="009C1AC8">
            <w:pPr>
              <w:spacing w:after="0"/>
              <w:jc w:val="left"/>
              <w:rPr>
                <w:lang w:val="ka-GE"/>
              </w:rPr>
            </w:pPr>
            <w:r w:rsidRPr="0012406C">
              <w:rPr>
                <w:lang w:val="ka-GE"/>
              </w:rPr>
              <w:lastRenderedPageBreak/>
              <w:t xml:space="preserve">იხ. გზშ-ს ანგარიშის </w:t>
            </w:r>
            <w:r w:rsidRPr="0012406C">
              <w:rPr>
                <w:lang w:val="en-US"/>
              </w:rPr>
              <w:t xml:space="preserve">I </w:t>
            </w:r>
            <w:r w:rsidRPr="0012406C">
              <w:rPr>
                <w:lang w:val="ka-GE"/>
              </w:rPr>
              <w:t xml:space="preserve">ტომის პარაგრაფი </w:t>
            </w:r>
            <w:r w:rsidR="001A6A17" w:rsidRPr="0012406C">
              <w:rPr>
                <w:lang w:val="ka-GE"/>
              </w:rPr>
              <w:t>3.5.</w:t>
            </w:r>
          </w:p>
          <w:p w:rsidR="00867C1B" w:rsidRPr="0012406C" w:rsidRDefault="00867C1B" w:rsidP="001A6A17">
            <w:pPr>
              <w:spacing w:after="0"/>
              <w:jc w:val="left"/>
              <w:rPr>
                <w:lang w:val="ka-GE"/>
              </w:rPr>
            </w:pPr>
          </w:p>
        </w:tc>
      </w:tr>
      <w:tr w:rsidR="00A73DE5" w:rsidRPr="0012406C" w:rsidTr="004D3BD7">
        <w:tc>
          <w:tcPr>
            <w:tcW w:w="817" w:type="dxa"/>
          </w:tcPr>
          <w:p w:rsidR="00A73DE5" w:rsidRPr="0012406C" w:rsidRDefault="00A73DE5" w:rsidP="00A73DE5">
            <w:pPr>
              <w:pStyle w:val="ListParagraph"/>
              <w:numPr>
                <w:ilvl w:val="0"/>
                <w:numId w:val="5"/>
              </w:numPr>
              <w:spacing w:after="0"/>
              <w:jc w:val="center"/>
              <w:rPr>
                <w:lang w:val="ka-GE"/>
              </w:rPr>
            </w:pPr>
          </w:p>
        </w:tc>
        <w:tc>
          <w:tcPr>
            <w:tcW w:w="7796" w:type="dxa"/>
          </w:tcPr>
          <w:p w:rsidR="00A73DE5" w:rsidRPr="0012406C" w:rsidRDefault="00A73DE5" w:rsidP="00A73DE5">
            <w:pPr>
              <w:spacing w:after="0"/>
              <w:jc w:val="left"/>
              <w:rPr>
                <w:lang w:val="ka-GE"/>
              </w:rPr>
            </w:pPr>
            <w:r w:rsidRPr="0012406C">
              <w:rPr>
                <w:lang w:val="ka-GE"/>
              </w:rPr>
              <w:t>წარმოდგენილი არ არის სამშენებლო ბანაკების ელექტროენერგიით მომარაგების</w:t>
            </w:r>
            <w:r w:rsidRPr="0012406C">
              <w:rPr>
                <w:lang w:val="en-US"/>
              </w:rPr>
              <w:t xml:space="preserve"> </w:t>
            </w:r>
            <w:r w:rsidRPr="0012406C">
              <w:rPr>
                <w:lang w:val="ka-GE"/>
              </w:rPr>
              <w:t>საკითხები. იმ შემთხვევაში, თუ დაგეგმილია ელექტროგადამცემი ხაზის გაყვანა</w:t>
            </w:r>
            <w:r w:rsidRPr="0012406C">
              <w:rPr>
                <w:lang w:val="en-US"/>
              </w:rPr>
              <w:t xml:space="preserve"> </w:t>
            </w:r>
            <w:r w:rsidRPr="0012406C">
              <w:rPr>
                <w:lang w:val="ka-GE"/>
              </w:rPr>
              <w:t>წარმოდგენილი უნდა იქნეს ეგხ-ის შესახებ დეტალური ინფორმაცია (ტიპი,</w:t>
            </w:r>
            <w:r w:rsidRPr="0012406C">
              <w:rPr>
                <w:lang w:val="en-US"/>
              </w:rPr>
              <w:t xml:space="preserve"> </w:t>
            </w:r>
            <w:r w:rsidRPr="0012406C">
              <w:rPr>
                <w:lang w:val="ka-GE"/>
              </w:rPr>
              <w:t>პარამეტრები, სქემატური ნახაზები, shp ფაილები, გარემოს კომპონენტებზე</w:t>
            </w:r>
            <w:r w:rsidRPr="0012406C">
              <w:rPr>
                <w:lang w:val="en-US"/>
              </w:rPr>
              <w:t xml:space="preserve"> </w:t>
            </w:r>
            <w:r w:rsidRPr="0012406C">
              <w:rPr>
                <w:lang w:val="ka-GE"/>
              </w:rPr>
              <w:t>ზემოქმედება და ა.შ.);</w:t>
            </w:r>
          </w:p>
        </w:tc>
        <w:tc>
          <w:tcPr>
            <w:tcW w:w="6096" w:type="dxa"/>
          </w:tcPr>
          <w:p w:rsidR="00630B73" w:rsidRPr="0012406C" w:rsidRDefault="00532481" w:rsidP="00630B73">
            <w:pPr>
              <w:spacing w:after="0"/>
              <w:jc w:val="left"/>
              <w:rPr>
                <w:lang w:val="ka-GE"/>
              </w:rPr>
            </w:pPr>
            <w:r w:rsidRPr="0012406C">
              <w:rPr>
                <w:lang w:val="ka-GE"/>
              </w:rPr>
              <w:t>საკითხი გათვალისწინებული</w:t>
            </w:r>
            <w:r w:rsidR="00630B73" w:rsidRPr="0012406C">
              <w:rPr>
                <w:lang w:val="ka-GE"/>
              </w:rPr>
              <w:t>ა</w:t>
            </w:r>
            <w:r w:rsidR="00621E5F" w:rsidRPr="0012406C">
              <w:rPr>
                <w:lang w:val="ka-GE"/>
              </w:rPr>
              <w:t xml:space="preserve"> და დაზუსტებული იქნა გზშ-ს ანგარიშში. დროებითი ინფრასტრუქტურის ელექტროენერგიით მომარაგებისთვის სამშენებლო ბაზებზე </w:t>
            </w:r>
            <w:r w:rsidR="00621E5F" w:rsidRPr="0012406C">
              <w:rPr>
                <w:lang w:val="ru-RU"/>
              </w:rPr>
              <w:t xml:space="preserve">№№1 </w:t>
            </w:r>
            <w:r w:rsidR="00621E5F" w:rsidRPr="0012406C">
              <w:rPr>
                <w:lang w:val="ka-GE"/>
              </w:rPr>
              <w:t>და 2 გამოყენებული იქნება 115 კვტ სიმძლავრის დიზელ-გენერატორები. აღნიშნულის გათვალისწინებით შესაბამისი შესწორებები შევიდა გზშ-ს ანგარიშის ცალკეულ პარაგრაფებში (ემისიები ატმოსფერულ ჰაერში, ხმაურის გავრცელება) და ასევე ზდგ-ს ნორმების პროექტში. დიზელ-გენერატორები განთავსებული იქნება ზედაპირული წყლის ობიექტიდან მოშორებით და მათი მოწყობა-ექსპლუატაციისას გათვალისწინებული იქნება საქართველოს მთავრობის 2013 წლის 31 დეკემბრის №440 დადგენილებით დამტკიცებული „წყალდაცვითი ზოლის შესახებ ტექნიკური რეგლამენტის“ და სხვა ნორმატიული დოკუმენტების მოთხოვნები.</w:t>
            </w:r>
          </w:p>
        </w:tc>
      </w:tr>
      <w:tr w:rsidR="00A73DE5" w:rsidRPr="0012406C" w:rsidTr="004D3BD7">
        <w:tc>
          <w:tcPr>
            <w:tcW w:w="817" w:type="dxa"/>
          </w:tcPr>
          <w:p w:rsidR="00A73DE5" w:rsidRPr="0012406C" w:rsidRDefault="00A73DE5" w:rsidP="00A73DE5">
            <w:pPr>
              <w:pStyle w:val="ListParagraph"/>
              <w:numPr>
                <w:ilvl w:val="0"/>
                <w:numId w:val="5"/>
              </w:numPr>
              <w:spacing w:after="0"/>
              <w:jc w:val="center"/>
              <w:rPr>
                <w:lang w:val="ka-GE"/>
              </w:rPr>
            </w:pPr>
          </w:p>
        </w:tc>
        <w:tc>
          <w:tcPr>
            <w:tcW w:w="7796" w:type="dxa"/>
          </w:tcPr>
          <w:p w:rsidR="00A73DE5" w:rsidRPr="0012406C" w:rsidRDefault="00A73DE5" w:rsidP="00A73DE5">
            <w:pPr>
              <w:spacing w:after="0"/>
              <w:jc w:val="left"/>
              <w:rPr>
                <w:lang w:val="ka-GE"/>
              </w:rPr>
            </w:pPr>
            <w:r w:rsidRPr="0012406C">
              <w:rPr>
                <w:lang w:val="ka-GE"/>
              </w:rPr>
              <w:t>გზშ-ის ანგარიშის დანართში „რეაგირება სკოპინგის დასკვნაზე“ დაშვებულია</w:t>
            </w:r>
            <w:r w:rsidRPr="0012406C">
              <w:rPr>
                <w:lang w:val="en-US"/>
              </w:rPr>
              <w:t xml:space="preserve"> </w:t>
            </w:r>
            <w:r w:rsidRPr="0012406C">
              <w:rPr>
                <w:lang w:val="ka-GE"/>
              </w:rPr>
              <w:t>შეცდომები, კერძოდ: ზოგიერთ საკითხთან დაკავშირებით მითითებულია, რომ</w:t>
            </w:r>
            <w:r w:rsidRPr="0012406C">
              <w:rPr>
                <w:lang w:val="en-US"/>
              </w:rPr>
              <w:t xml:space="preserve"> </w:t>
            </w:r>
            <w:r w:rsidRPr="0012406C">
              <w:rPr>
                <w:lang w:val="ka-GE"/>
              </w:rPr>
              <w:t>ინფორმაცია წარმოდგენილია 3.4.5.3 3.4.5 3.4.5.7. და 3.4.5.8. პარაგრაფებში, თუმცა</w:t>
            </w:r>
            <w:r w:rsidRPr="0012406C">
              <w:rPr>
                <w:lang w:val="en-US"/>
              </w:rPr>
              <w:t xml:space="preserve"> </w:t>
            </w:r>
            <w:r w:rsidRPr="0012406C">
              <w:rPr>
                <w:lang w:val="ka-GE"/>
              </w:rPr>
              <w:t>აღნიშნული პარაგრაფები არ არის მოცემული გზშ-ის ანგარიშში. გარდა ამისა,</w:t>
            </w:r>
            <w:r w:rsidRPr="0012406C">
              <w:rPr>
                <w:lang w:val="en-US"/>
              </w:rPr>
              <w:t xml:space="preserve"> </w:t>
            </w:r>
            <w:r w:rsidRPr="0012406C">
              <w:rPr>
                <w:lang w:val="ka-GE"/>
              </w:rPr>
              <w:t>ცხრილში ზოგიერთ საკითხზე მითითებულია, რომ</w:t>
            </w:r>
            <w:r w:rsidRPr="0012406C">
              <w:rPr>
                <w:lang w:val="en-US"/>
              </w:rPr>
              <w:t xml:space="preserve"> </w:t>
            </w:r>
            <w:r w:rsidRPr="0012406C">
              <w:rPr>
                <w:lang w:val="ka-GE"/>
              </w:rPr>
              <w:t>გათვალისწინებულია</w:t>
            </w:r>
            <w:r w:rsidRPr="0012406C">
              <w:rPr>
                <w:lang w:val="en-US"/>
              </w:rPr>
              <w:t xml:space="preserve"> </w:t>
            </w:r>
            <w:r w:rsidRPr="0012406C">
              <w:rPr>
                <w:lang w:val="ka-GE"/>
              </w:rPr>
              <w:t>კონკრეტულ თავებში, თუმცა აღნიშნულ თავებში შესაბამისი ინფორმაცია</w:t>
            </w:r>
            <w:r w:rsidRPr="0012406C">
              <w:rPr>
                <w:lang w:val="en-US"/>
              </w:rPr>
              <w:t xml:space="preserve"> </w:t>
            </w:r>
            <w:r w:rsidRPr="0012406C">
              <w:rPr>
                <w:lang w:val="ka-GE"/>
              </w:rPr>
              <w:t>წარმოდგენილი არ არის;</w:t>
            </w:r>
          </w:p>
        </w:tc>
        <w:tc>
          <w:tcPr>
            <w:tcW w:w="6096" w:type="dxa"/>
          </w:tcPr>
          <w:p w:rsidR="00A73DE5" w:rsidRPr="0012406C" w:rsidRDefault="00532481" w:rsidP="005A533C">
            <w:pPr>
              <w:spacing w:after="0"/>
              <w:jc w:val="left"/>
              <w:rPr>
                <w:lang w:val="ka-GE"/>
              </w:rPr>
            </w:pPr>
            <w:r w:rsidRPr="0012406C">
              <w:rPr>
                <w:lang w:val="ka-GE"/>
              </w:rPr>
              <w:t>საკითხი გათვალისწინებული</w:t>
            </w:r>
            <w:r w:rsidR="005A533C" w:rsidRPr="0012406C">
              <w:rPr>
                <w:lang w:val="ka-GE"/>
              </w:rPr>
              <w:t>ა</w:t>
            </w:r>
          </w:p>
        </w:tc>
      </w:tr>
      <w:tr w:rsidR="00A73DE5" w:rsidRPr="0012406C" w:rsidTr="004D3BD7">
        <w:tc>
          <w:tcPr>
            <w:tcW w:w="817" w:type="dxa"/>
          </w:tcPr>
          <w:p w:rsidR="00A73DE5" w:rsidRPr="0012406C" w:rsidRDefault="00A73DE5" w:rsidP="00A73DE5">
            <w:pPr>
              <w:pStyle w:val="ListParagraph"/>
              <w:numPr>
                <w:ilvl w:val="0"/>
                <w:numId w:val="5"/>
              </w:numPr>
              <w:spacing w:after="0"/>
              <w:jc w:val="center"/>
              <w:rPr>
                <w:lang w:val="ka-GE"/>
              </w:rPr>
            </w:pPr>
          </w:p>
        </w:tc>
        <w:tc>
          <w:tcPr>
            <w:tcW w:w="7796" w:type="dxa"/>
          </w:tcPr>
          <w:p w:rsidR="00A73DE5" w:rsidRPr="0012406C" w:rsidRDefault="00A73DE5" w:rsidP="00A73DE5">
            <w:pPr>
              <w:spacing w:after="0"/>
              <w:jc w:val="left"/>
              <w:rPr>
                <w:lang w:val="ka-GE"/>
              </w:rPr>
            </w:pPr>
            <w:r w:rsidRPr="0012406C">
              <w:rPr>
                <w:lang w:val="ka-GE"/>
              </w:rPr>
              <w:t>გზშ-ის ანგარიშის სარჩევში (ტომი II) წარმოდგენილი ზოგიერთი გვერდი და</w:t>
            </w:r>
            <w:r w:rsidRPr="0012406C">
              <w:rPr>
                <w:lang w:val="en-US"/>
              </w:rPr>
              <w:t xml:space="preserve"> </w:t>
            </w:r>
            <w:r w:rsidRPr="0012406C">
              <w:rPr>
                <w:lang w:val="ka-GE"/>
              </w:rPr>
              <w:t>ქვეთავი არ ემთხვევა ერთმანეთს და შესასწორებელია;</w:t>
            </w:r>
          </w:p>
        </w:tc>
        <w:tc>
          <w:tcPr>
            <w:tcW w:w="6096" w:type="dxa"/>
          </w:tcPr>
          <w:p w:rsidR="00A73DE5" w:rsidRPr="0012406C" w:rsidRDefault="00532481" w:rsidP="00B80F3A">
            <w:pPr>
              <w:spacing w:after="0"/>
              <w:jc w:val="left"/>
              <w:rPr>
                <w:lang w:val="ka-GE"/>
              </w:rPr>
            </w:pPr>
            <w:r w:rsidRPr="0012406C">
              <w:rPr>
                <w:lang w:val="ka-GE"/>
              </w:rPr>
              <w:t>საკითხი გათვალისწინებული</w:t>
            </w:r>
            <w:r w:rsidR="00B80F3A" w:rsidRPr="0012406C">
              <w:rPr>
                <w:lang w:val="ka-GE"/>
              </w:rPr>
              <w:t>ა.</w:t>
            </w:r>
          </w:p>
        </w:tc>
      </w:tr>
      <w:tr w:rsidR="00A73DE5" w:rsidRPr="0012406C" w:rsidTr="004D3BD7">
        <w:tc>
          <w:tcPr>
            <w:tcW w:w="817" w:type="dxa"/>
          </w:tcPr>
          <w:p w:rsidR="00A73DE5" w:rsidRPr="0012406C" w:rsidRDefault="00A73DE5" w:rsidP="00A73DE5">
            <w:pPr>
              <w:pStyle w:val="ListParagraph"/>
              <w:numPr>
                <w:ilvl w:val="0"/>
                <w:numId w:val="5"/>
              </w:numPr>
              <w:spacing w:after="0"/>
              <w:jc w:val="center"/>
              <w:rPr>
                <w:lang w:val="ka-GE"/>
              </w:rPr>
            </w:pPr>
          </w:p>
        </w:tc>
        <w:tc>
          <w:tcPr>
            <w:tcW w:w="7796" w:type="dxa"/>
          </w:tcPr>
          <w:p w:rsidR="00A73DE5" w:rsidRPr="0012406C" w:rsidRDefault="00A73DE5" w:rsidP="00A73DE5">
            <w:pPr>
              <w:spacing w:after="0"/>
              <w:jc w:val="left"/>
              <w:rPr>
                <w:lang w:val="ka-GE"/>
              </w:rPr>
            </w:pPr>
            <w:r w:rsidRPr="0012406C">
              <w:rPr>
                <w:lang w:val="ka-GE"/>
              </w:rPr>
              <w:t>გზშ-ის ანგარიშის III ტომში მოცემული რუკები და სქემატური ნახაზები</w:t>
            </w:r>
            <w:r w:rsidRPr="0012406C">
              <w:rPr>
                <w:lang w:val="en-US"/>
              </w:rPr>
              <w:t xml:space="preserve"> </w:t>
            </w:r>
            <w:r w:rsidRPr="0012406C">
              <w:rPr>
                <w:lang w:val="ka-GE"/>
              </w:rPr>
              <w:t>წარმოდგენილია დაბალი გარჩევადობით და არ იკითხება;</w:t>
            </w:r>
          </w:p>
        </w:tc>
        <w:tc>
          <w:tcPr>
            <w:tcW w:w="6096" w:type="dxa"/>
          </w:tcPr>
          <w:p w:rsidR="00A73DE5" w:rsidRPr="0012406C" w:rsidRDefault="00266D98" w:rsidP="00532481">
            <w:pPr>
              <w:spacing w:after="0"/>
              <w:jc w:val="left"/>
              <w:rPr>
                <w:lang w:val="ka-GE"/>
              </w:rPr>
            </w:pPr>
            <w:r w:rsidRPr="0012406C">
              <w:rPr>
                <w:lang w:val="ka-GE"/>
              </w:rPr>
              <w:t>საკითხი გათვალისწინებულია</w:t>
            </w:r>
          </w:p>
          <w:p w:rsidR="00266D98" w:rsidRPr="0012406C" w:rsidRDefault="00266D98" w:rsidP="00532481">
            <w:pPr>
              <w:spacing w:after="0"/>
              <w:jc w:val="left"/>
              <w:rPr>
                <w:lang w:val="ka-GE"/>
              </w:rPr>
            </w:pPr>
            <w:r w:rsidRPr="0012406C">
              <w:rPr>
                <w:lang w:val="ka-GE"/>
              </w:rPr>
              <w:t xml:space="preserve">იხ. გზშ-ის ანგარიშის III ტომში მოცემული რუკები და </w:t>
            </w:r>
            <w:r w:rsidRPr="0012406C">
              <w:rPr>
                <w:lang w:val="ka-GE"/>
              </w:rPr>
              <w:lastRenderedPageBreak/>
              <w:t>სქემატური ნახაზები</w:t>
            </w:r>
          </w:p>
        </w:tc>
      </w:tr>
      <w:tr w:rsidR="00A73DE5" w:rsidRPr="0012406C" w:rsidTr="004D3BD7">
        <w:tc>
          <w:tcPr>
            <w:tcW w:w="817" w:type="dxa"/>
          </w:tcPr>
          <w:p w:rsidR="00A73DE5" w:rsidRPr="0012406C" w:rsidRDefault="00A73DE5" w:rsidP="00A73DE5">
            <w:pPr>
              <w:pStyle w:val="ListParagraph"/>
              <w:numPr>
                <w:ilvl w:val="0"/>
                <w:numId w:val="5"/>
              </w:numPr>
              <w:spacing w:after="0"/>
              <w:jc w:val="center"/>
              <w:rPr>
                <w:lang w:val="ka-GE"/>
              </w:rPr>
            </w:pPr>
          </w:p>
        </w:tc>
        <w:tc>
          <w:tcPr>
            <w:tcW w:w="7796" w:type="dxa"/>
          </w:tcPr>
          <w:p w:rsidR="00A73DE5" w:rsidRPr="0012406C" w:rsidRDefault="00A73DE5" w:rsidP="00A73DE5">
            <w:pPr>
              <w:spacing w:after="0"/>
              <w:jc w:val="left"/>
              <w:rPr>
                <w:lang w:val="ka-GE"/>
              </w:rPr>
            </w:pPr>
            <w:r w:rsidRPr="0012406C">
              <w:rPr>
                <w:lang w:val="ka-GE"/>
              </w:rPr>
              <w:t>გზშ-ის ანგარიშის მიხედვით, პროექტის ფარგლებში გამოყენებული იქნება 3</w:t>
            </w:r>
            <w:r w:rsidRPr="0012406C">
              <w:rPr>
                <w:lang w:val="en-US"/>
              </w:rPr>
              <w:t xml:space="preserve"> </w:t>
            </w:r>
            <w:r w:rsidRPr="0012406C">
              <w:rPr>
                <w:lang w:val="ka-GE"/>
              </w:rPr>
              <w:t>სამშენებლო ბანაკი, თუმცა shp ფაილებში ასახულია მხოლოდ ორი სამშენებლო</w:t>
            </w:r>
            <w:r w:rsidRPr="0012406C">
              <w:rPr>
                <w:lang w:val="en-US"/>
              </w:rPr>
              <w:t xml:space="preserve"> </w:t>
            </w:r>
            <w:r w:rsidRPr="0012406C">
              <w:rPr>
                <w:lang w:val="ka-GE"/>
              </w:rPr>
              <w:t>ბანაკი;</w:t>
            </w:r>
          </w:p>
        </w:tc>
        <w:tc>
          <w:tcPr>
            <w:tcW w:w="6096" w:type="dxa"/>
          </w:tcPr>
          <w:p w:rsidR="00A73DE5" w:rsidRPr="0012406C" w:rsidRDefault="00532481" w:rsidP="00266D98">
            <w:pPr>
              <w:spacing w:after="0"/>
              <w:jc w:val="left"/>
              <w:rPr>
                <w:lang w:val="ka-GE"/>
              </w:rPr>
            </w:pPr>
            <w:r w:rsidRPr="0012406C">
              <w:rPr>
                <w:lang w:val="ka-GE"/>
              </w:rPr>
              <w:t>საკითხი გათვალისწინებული</w:t>
            </w:r>
            <w:r w:rsidR="00266D98" w:rsidRPr="0012406C">
              <w:rPr>
                <w:lang w:val="ka-GE"/>
              </w:rPr>
              <w:t>ა</w:t>
            </w:r>
          </w:p>
          <w:p w:rsidR="00266D98" w:rsidRPr="0012406C" w:rsidRDefault="00266D98" w:rsidP="00266D98">
            <w:pPr>
              <w:spacing w:after="0"/>
              <w:jc w:val="left"/>
              <w:rPr>
                <w:lang w:val="ka-GE"/>
              </w:rPr>
            </w:pPr>
            <w:r w:rsidRPr="0012406C">
              <w:rPr>
                <w:lang w:val="ka-GE"/>
              </w:rPr>
              <w:t>გზშ-ს ანგარიშს თან ერთვის შესაბამისი shp ფაილები.</w:t>
            </w:r>
          </w:p>
        </w:tc>
      </w:tr>
      <w:tr w:rsidR="00324B2C" w:rsidRPr="0012406C" w:rsidTr="004D3BD7">
        <w:tc>
          <w:tcPr>
            <w:tcW w:w="817" w:type="dxa"/>
          </w:tcPr>
          <w:p w:rsidR="00324B2C" w:rsidRPr="0012406C" w:rsidRDefault="00324B2C" w:rsidP="00A73DE5">
            <w:pPr>
              <w:pStyle w:val="ListParagraph"/>
              <w:numPr>
                <w:ilvl w:val="0"/>
                <w:numId w:val="5"/>
              </w:numPr>
              <w:spacing w:after="0"/>
              <w:jc w:val="center"/>
              <w:rPr>
                <w:lang w:val="ka-GE"/>
              </w:rPr>
            </w:pPr>
          </w:p>
        </w:tc>
        <w:tc>
          <w:tcPr>
            <w:tcW w:w="7796" w:type="dxa"/>
          </w:tcPr>
          <w:p w:rsidR="00324B2C" w:rsidRPr="0012406C" w:rsidRDefault="00324B2C" w:rsidP="00A73DE5">
            <w:pPr>
              <w:spacing w:after="0"/>
              <w:jc w:val="left"/>
              <w:rPr>
                <w:lang w:val="ka-GE"/>
              </w:rPr>
            </w:pPr>
            <w:r w:rsidRPr="0012406C">
              <w:rPr>
                <w:lang w:val="ka-GE"/>
              </w:rPr>
              <w:t>გზშ-ის ანგარიშში მითითებულია, რომ ნიადაგის დასაწყობება მოხდება რამდენიმე</w:t>
            </w:r>
            <w:r w:rsidRPr="0012406C">
              <w:rPr>
                <w:lang w:val="en-US"/>
              </w:rPr>
              <w:t xml:space="preserve"> </w:t>
            </w:r>
            <w:r w:rsidRPr="0012406C">
              <w:rPr>
                <w:lang w:val="ka-GE"/>
              </w:rPr>
              <w:t>ადგილზე, თუმცა shp ფაილებში მითითებულია მხოლოდ ერთ ადგილი;</w:t>
            </w:r>
          </w:p>
        </w:tc>
        <w:tc>
          <w:tcPr>
            <w:tcW w:w="6096" w:type="dxa"/>
            <w:vMerge w:val="restart"/>
          </w:tcPr>
          <w:p w:rsidR="00324B2C" w:rsidRPr="0012406C" w:rsidRDefault="00324B2C" w:rsidP="00532481">
            <w:pPr>
              <w:spacing w:after="0"/>
              <w:jc w:val="left"/>
              <w:rPr>
                <w:lang w:val="ka-GE"/>
              </w:rPr>
            </w:pPr>
            <w:r w:rsidRPr="0012406C">
              <w:rPr>
                <w:lang w:val="ka-GE"/>
              </w:rPr>
              <w:t>საკითხი გათვალისწინებულია</w:t>
            </w:r>
          </w:p>
          <w:p w:rsidR="00324B2C" w:rsidRPr="0012406C" w:rsidRDefault="00324B2C" w:rsidP="00E171D0">
            <w:pPr>
              <w:spacing w:after="0"/>
              <w:jc w:val="left"/>
              <w:rPr>
                <w:lang w:val="ka-GE"/>
              </w:rPr>
            </w:pPr>
            <w:r w:rsidRPr="0012406C">
              <w:rPr>
                <w:lang w:val="ka-GE"/>
              </w:rPr>
              <w:t>ფუჭი ქანების განთავსებისთვის შერჩეული ახალი ტერიტორიების გათვალისწინებით დაზუსტებული იქნა სამშენებლო სამ</w:t>
            </w:r>
            <w:r w:rsidR="00A249EB" w:rsidRPr="0012406C">
              <w:rPr>
                <w:lang w:val="ka-GE"/>
              </w:rPr>
              <w:t>უ</w:t>
            </w:r>
            <w:r w:rsidRPr="0012406C">
              <w:rPr>
                <w:lang w:val="ka-GE"/>
              </w:rPr>
              <w:t>შაოების პროცესში მოსახსნელი ნიადაგის ნაყოფიერი ფენის მაქსიმალური რაოდენობა. განისაზ</w:t>
            </w:r>
            <w:r w:rsidR="00A249EB" w:rsidRPr="0012406C">
              <w:rPr>
                <w:lang w:val="ka-GE"/>
              </w:rPr>
              <w:t>ღ</w:t>
            </w:r>
            <w:r w:rsidRPr="0012406C">
              <w:rPr>
                <w:lang w:val="ka-GE"/>
              </w:rPr>
              <w:t xml:space="preserve">ვრა მოხსნილი ნაყოფიერი ფენის დროებითი დასაწყობების კონკრეტული ტერიტორიები და გზშ-ს ანგარიშს თან ერთვის ამ ადგილების shp ფაილები (იხ. გზშ-ს ანგარიშის </w:t>
            </w:r>
            <w:r w:rsidRPr="0012406C">
              <w:rPr>
                <w:lang w:val="en-US"/>
              </w:rPr>
              <w:t xml:space="preserve">II </w:t>
            </w:r>
            <w:r w:rsidRPr="0012406C">
              <w:rPr>
                <w:lang w:val="ka-GE"/>
              </w:rPr>
              <w:t>ტომის პარაგრაფი 3.10.1.).</w:t>
            </w:r>
          </w:p>
          <w:p w:rsidR="00324B2C" w:rsidRPr="0012406C" w:rsidRDefault="00324B2C" w:rsidP="00E171D0">
            <w:pPr>
              <w:spacing w:after="0"/>
              <w:jc w:val="left"/>
              <w:rPr>
                <w:lang w:val="ka-GE"/>
              </w:rPr>
            </w:pPr>
            <w:r w:rsidRPr="0012406C">
              <w:rPr>
                <w:lang w:val="ka-GE"/>
              </w:rPr>
              <w:t>აქვე აღწერილია ნიადაგის დასაწყობების</w:t>
            </w:r>
            <w:r w:rsidRPr="0012406C">
              <w:rPr>
                <w:lang w:val="en-US"/>
              </w:rPr>
              <w:t xml:space="preserve"> </w:t>
            </w:r>
            <w:r w:rsidRPr="0012406C">
              <w:rPr>
                <w:lang w:val="ka-GE"/>
              </w:rPr>
              <w:t xml:space="preserve">მეთოდები. ასევე გარემოსდაცვითი მონიტორინგის გეგმაში ჩამატებული იქნა ნიადაგის ნაყოფიერი ფენის გროვების მონიტორინგის ღონისძიებები. </w:t>
            </w:r>
          </w:p>
        </w:tc>
      </w:tr>
      <w:tr w:rsidR="00324B2C" w:rsidRPr="0012406C" w:rsidTr="004D3BD7">
        <w:tc>
          <w:tcPr>
            <w:tcW w:w="817" w:type="dxa"/>
          </w:tcPr>
          <w:p w:rsidR="00324B2C" w:rsidRPr="0012406C" w:rsidRDefault="00324B2C" w:rsidP="00A73DE5">
            <w:pPr>
              <w:pStyle w:val="ListParagraph"/>
              <w:numPr>
                <w:ilvl w:val="0"/>
                <w:numId w:val="5"/>
              </w:numPr>
              <w:spacing w:after="0"/>
              <w:jc w:val="center"/>
              <w:rPr>
                <w:lang w:val="ka-GE"/>
              </w:rPr>
            </w:pPr>
          </w:p>
        </w:tc>
        <w:tc>
          <w:tcPr>
            <w:tcW w:w="7796" w:type="dxa"/>
          </w:tcPr>
          <w:p w:rsidR="00324B2C" w:rsidRPr="0012406C" w:rsidRDefault="00324B2C" w:rsidP="00A73DE5">
            <w:pPr>
              <w:spacing w:after="0"/>
              <w:jc w:val="left"/>
              <w:rPr>
                <w:lang w:val="ka-GE"/>
              </w:rPr>
            </w:pPr>
            <w:r w:rsidRPr="0012406C">
              <w:rPr>
                <w:lang w:val="ka-GE"/>
              </w:rPr>
              <w:t>გზშ-ის ანგარიშში, ნიადაგის მოხსნასთან დაკავშირებით, აღნიშნულია რომ</w:t>
            </w:r>
            <w:r w:rsidRPr="0012406C">
              <w:rPr>
                <w:lang w:val="en-US"/>
              </w:rPr>
              <w:t xml:space="preserve"> </w:t>
            </w:r>
            <w:r w:rsidRPr="0012406C">
              <w:rPr>
                <w:lang w:val="ka-GE"/>
              </w:rPr>
              <w:t>„ნიადაგის ნაყოფიერი ფენის მოხსნა შესაძლებელი იქნება მილსადენის დერეფნის</w:t>
            </w:r>
            <w:r w:rsidRPr="0012406C">
              <w:rPr>
                <w:lang w:val="en-US"/>
              </w:rPr>
              <w:t xml:space="preserve"> </w:t>
            </w:r>
            <w:r w:rsidRPr="0012406C">
              <w:rPr>
                <w:lang w:val="ka-GE"/>
              </w:rPr>
              <w:t>და სხვა სანაყაროების დაახლოებით 10%-ზე, რაც ფართობულად შეადგენს</w:t>
            </w:r>
            <w:r w:rsidRPr="0012406C">
              <w:rPr>
                <w:lang w:val="en-US"/>
              </w:rPr>
              <w:t xml:space="preserve"> </w:t>
            </w:r>
            <w:r w:rsidRPr="0012406C">
              <w:rPr>
                <w:lang w:val="ka-GE"/>
              </w:rPr>
              <w:t>დაახლოებით 10000 მ</w:t>
            </w:r>
            <w:r w:rsidRPr="0012406C">
              <w:rPr>
                <w:vertAlign w:val="superscript"/>
                <w:lang w:val="ka-GE"/>
              </w:rPr>
              <w:t>2</w:t>
            </w:r>
            <w:r w:rsidRPr="0012406C">
              <w:rPr>
                <w:lang w:val="ka-GE"/>
              </w:rPr>
              <w:t>-ს. მოსახსნელი ნაყოფიერი ფენის სიმძლავრე - 10 სმ.</w:t>
            </w:r>
            <w:r w:rsidRPr="0012406C">
              <w:rPr>
                <w:lang w:val="en-US"/>
              </w:rPr>
              <w:t xml:space="preserve"> </w:t>
            </w:r>
            <w:r w:rsidRPr="0012406C">
              <w:rPr>
                <w:lang w:val="ka-GE"/>
              </w:rPr>
              <w:t>მოსახსნელი ნაყოფიერი ფენის მოცულობა - 1000 მ</w:t>
            </w:r>
            <w:r w:rsidRPr="0012406C">
              <w:rPr>
                <w:vertAlign w:val="superscript"/>
                <w:lang w:val="ka-GE"/>
              </w:rPr>
              <w:t>3.</w:t>
            </w:r>
            <w:r w:rsidRPr="0012406C">
              <w:rPr>
                <w:lang w:val="ka-GE"/>
              </w:rPr>
              <w:t xml:space="preserve"> აქედან გამომდინარე</w:t>
            </w:r>
            <w:r w:rsidRPr="0012406C">
              <w:rPr>
                <w:lang w:val="en-US"/>
              </w:rPr>
              <w:t xml:space="preserve"> </w:t>
            </w:r>
            <w:r w:rsidRPr="0012406C">
              <w:rPr>
                <w:lang w:val="ka-GE"/>
              </w:rPr>
              <w:t>მოსახსნელი ნაყოფიერი ფენის მიახლოებითი მოცულობა იქნება ≈2500 მ</w:t>
            </w:r>
            <w:r w:rsidRPr="0012406C">
              <w:rPr>
                <w:vertAlign w:val="superscript"/>
                <w:lang w:val="ka-GE"/>
              </w:rPr>
              <w:t>3</w:t>
            </w:r>
            <w:r w:rsidRPr="0012406C">
              <w:rPr>
                <w:lang w:val="ka-GE"/>
              </w:rPr>
              <w:t>.“</w:t>
            </w:r>
            <w:r w:rsidRPr="0012406C">
              <w:rPr>
                <w:lang w:val="en-US"/>
              </w:rPr>
              <w:t xml:space="preserve"> </w:t>
            </w:r>
            <w:r w:rsidRPr="0012406C">
              <w:rPr>
                <w:lang w:val="ka-GE"/>
              </w:rPr>
              <w:t>აღნიშნული ინფორმაცია ურთიერთგამომრიცხავია და საჭიროებს დაზუსტებას.</w:t>
            </w:r>
            <w:r w:rsidRPr="0012406C">
              <w:rPr>
                <w:lang w:val="en-US"/>
              </w:rPr>
              <w:t xml:space="preserve"> </w:t>
            </w:r>
            <w:r w:rsidRPr="0012406C">
              <w:rPr>
                <w:lang w:val="ka-GE"/>
              </w:rPr>
              <w:t>გარდა ამისა, დაზუსტებას და დასაბუთებას საჭიროებს ნიადაგის დასაწყობების</w:t>
            </w:r>
            <w:r w:rsidRPr="0012406C">
              <w:rPr>
                <w:lang w:val="en-US"/>
              </w:rPr>
              <w:t xml:space="preserve"> </w:t>
            </w:r>
            <w:r w:rsidRPr="0012406C">
              <w:rPr>
                <w:lang w:val="ka-GE"/>
              </w:rPr>
              <w:t>მეთოდი და დასაწყობების ადგილების ფართობების საკმარისობა მოხსნილი</w:t>
            </w:r>
            <w:r w:rsidRPr="0012406C">
              <w:rPr>
                <w:lang w:val="en-US"/>
              </w:rPr>
              <w:t xml:space="preserve"> </w:t>
            </w:r>
            <w:r w:rsidRPr="0012406C">
              <w:rPr>
                <w:lang w:val="ka-GE"/>
              </w:rPr>
              <w:t>ნიადაგის მოცულობის გათვალისწინებით;</w:t>
            </w:r>
          </w:p>
        </w:tc>
        <w:tc>
          <w:tcPr>
            <w:tcW w:w="6096" w:type="dxa"/>
            <w:vMerge/>
          </w:tcPr>
          <w:p w:rsidR="00324B2C" w:rsidRPr="0012406C" w:rsidRDefault="00324B2C" w:rsidP="00E171D0">
            <w:pPr>
              <w:spacing w:after="0"/>
              <w:jc w:val="left"/>
              <w:rPr>
                <w:lang w:val="ka-GE"/>
              </w:rPr>
            </w:pPr>
          </w:p>
        </w:tc>
      </w:tr>
      <w:tr w:rsidR="00A73DE5" w:rsidRPr="0012406C" w:rsidTr="00B24967">
        <w:trPr>
          <w:trHeight w:val="1831"/>
        </w:trPr>
        <w:tc>
          <w:tcPr>
            <w:tcW w:w="817" w:type="dxa"/>
          </w:tcPr>
          <w:p w:rsidR="00A73DE5" w:rsidRPr="0012406C" w:rsidRDefault="00A73DE5" w:rsidP="00A73DE5">
            <w:pPr>
              <w:pStyle w:val="ListParagraph"/>
              <w:numPr>
                <w:ilvl w:val="0"/>
                <w:numId w:val="5"/>
              </w:numPr>
              <w:spacing w:after="0"/>
              <w:jc w:val="center"/>
              <w:rPr>
                <w:lang w:val="ka-GE"/>
              </w:rPr>
            </w:pPr>
          </w:p>
        </w:tc>
        <w:tc>
          <w:tcPr>
            <w:tcW w:w="7796" w:type="dxa"/>
          </w:tcPr>
          <w:p w:rsidR="00A73DE5" w:rsidRPr="0012406C" w:rsidRDefault="00A73DE5" w:rsidP="00B80F3A">
            <w:pPr>
              <w:spacing w:after="0"/>
              <w:jc w:val="left"/>
              <w:rPr>
                <w:lang w:val="en-US"/>
              </w:rPr>
            </w:pPr>
            <w:r w:rsidRPr="0012406C">
              <w:rPr>
                <w:lang w:val="ka-GE"/>
              </w:rPr>
              <w:t>ვინაიდან დაგეგმილი საქმიანობა ტყის ტერიტორიაზე ხორციელდება, მოქმედი კანონმდებლობის შესაბამისად, საჭიროა გარემოზე ზემოქმედების შეფასების ანგარიშში გათვალისწინებული იყოს ,,გარემოსდაცვითი შეფასების კოდექსის” მე-10 მუხლის, მე-4 ნაწილის შენიშვნის, ,,საქართველოს ტყის კოდექსის” მე-13 მუხლის, ასევე, „ტყის სტატუსის მინიჭების, შეწყვეტისა და ტყის საზღვრების</w:t>
            </w:r>
            <w:r w:rsidR="00B80F3A" w:rsidRPr="0012406C">
              <w:rPr>
                <w:lang w:val="ka-GE"/>
              </w:rPr>
              <w:t xml:space="preserve"> </w:t>
            </w:r>
            <w:r w:rsidRPr="0012406C">
              <w:rPr>
                <w:lang w:val="ka-GE"/>
              </w:rPr>
              <w:t xml:space="preserve">დადგენისა და კორექტირების/შეცვლის შესახებ“ დებულების დამტკიცების თაობაზე, საქართველოს მთავრობის 2021 წლის 6 ოქტომბრის 496-ე დადგენილების მე-13 მუხლის მოთხოვნები. ტყის სტატუსის შეწყვეტის მოთხოვნის შემთხვევაში, საჭიროა, გზშ-ის ანგარიშში წარმოდგენილ იქნას ინფორმაცია: რატომ არის საჭირო ტყის სტატუსის შეწყვეტა საქმიანობის შინაარსიდან გამომდინარე; რატომ არის შეუძლებელი აღნიშნული საქმიანობის განხორციელება განსაკუთრებული დანიშნულებით ტყით სპეციალური სარგებლობის ფარგლებში; საჭიროა, წარმოდგენილ იქნას </w:t>
            </w:r>
            <w:r w:rsidRPr="0012406C">
              <w:rPr>
                <w:lang w:val="ka-GE"/>
              </w:rPr>
              <w:lastRenderedPageBreak/>
              <w:t>ეკონომიკური მიზანშეწონილობის და სატყეო ფართობზე მოსაწყობი ინფრასტრუქტურის შესახებ დეტალური ინფორმაცია; გზშ-ის ანგარიშში წარმოდგენილი ალტერნატივების შესწავლის ნაწილში ყურადღება უნდა გამახვილდეს ტყის კომპონენტზე განსაკუთრებით (მათ შორის, დასაბუთდეს შემოთავაზებული ადგილის უალტერნატივობა და შესაძლებლობის შემთხვევაში, შემოთავაზებულ იქნას სხვა, ალტერნატიული ვარიანტი, რომელიც არ მოიცავს ტყის ტერიტორიას);</w:t>
            </w:r>
          </w:p>
        </w:tc>
        <w:tc>
          <w:tcPr>
            <w:tcW w:w="6096" w:type="dxa"/>
          </w:tcPr>
          <w:p w:rsidR="00CD525D" w:rsidRPr="0012406C" w:rsidRDefault="00B24967" w:rsidP="00B24967">
            <w:pPr>
              <w:spacing w:after="0"/>
              <w:jc w:val="left"/>
              <w:rPr>
                <w:lang w:val="ka-GE"/>
              </w:rPr>
            </w:pPr>
            <w:r w:rsidRPr="0012406C">
              <w:rPr>
                <w:lang w:val="ka-GE"/>
              </w:rPr>
              <w:lastRenderedPageBreak/>
              <w:t>საკითხი გათვალისწინებულია</w:t>
            </w:r>
          </w:p>
          <w:p w:rsidR="00B24967" w:rsidRPr="0012406C" w:rsidRDefault="00B24967" w:rsidP="00B24967">
            <w:pPr>
              <w:spacing w:after="0"/>
              <w:jc w:val="left"/>
              <w:rPr>
                <w:lang w:val="ka-GE"/>
              </w:rPr>
            </w:pPr>
            <w:r w:rsidRPr="0012406C">
              <w:rPr>
                <w:lang w:val="ka-GE"/>
              </w:rPr>
              <w:t xml:space="preserve">სახელმწიფო ტყის ფონდის ტერიტორიაზე საქმიანობასთან დაკავშირებით დაწყებულია შეთანხმების პროცედურა ტყის ფონდის მართვის უფლების მქონე ორგანოსთან (შესაბამისი წერილის ასლი მოცემულია გზშ-ს ანგარიშის III ტომში, დანართი - 6). საქმიანობის განმახორციელებლმა სსიპ „ეროვნული სატყეო სააგენტო“-ს მიმართა თხოვნით, რომ ჰესის ძირითადი მუდმივი ნაგებობების განთავსების ტერიტორიების სპეციალური სარგებლობით გადაცემა მოხდეს 49 წლიანი ვადით, ხოლო დროებითი შენობა-ნაგებობების განთავსების ტერიტორიების სპეციალური სარგებლობით გადაცემა მოხდეს 2 წლიანი ვადით (იხ. გზშ-ს ანგარიშის </w:t>
            </w:r>
            <w:r w:rsidRPr="0012406C">
              <w:rPr>
                <w:lang w:val="en-US"/>
              </w:rPr>
              <w:t xml:space="preserve">I </w:t>
            </w:r>
            <w:r w:rsidRPr="0012406C">
              <w:rPr>
                <w:lang w:val="ka-GE"/>
              </w:rPr>
              <w:t xml:space="preserve">ტომის პარაგრაფი 5.1.4.2.3.). </w:t>
            </w:r>
          </w:p>
          <w:p w:rsidR="00B24967" w:rsidRPr="0012406C" w:rsidRDefault="00B24967" w:rsidP="00B24967">
            <w:pPr>
              <w:spacing w:after="0"/>
              <w:jc w:val="left"/>
              <w:rPr>
                <w:lang w:val="ka-GE"/>
              </w:rPr>
            </w:pPr>
            <w:r w:rsidRPr="0012406C">
              <w:rPr>
                <w:lang w:val="ka-GE"/>
              </w:rPr>
              <w:lastRenderedPageBreak/>
              <w:t>გზშ-ს ანგარიშს ელექტრონული სახით თან ერთვის ტყით სპეციალური სარგებლობისთვის შერჩეული ფართობის დაზუსტებული აზომვით ნახაზები UTM კოორდინატთა სისტემაში და განსაკუთრებული დანიშნულებით შერჩეულ ფართობზე არსებულ მერქნიან მცენარეთა მონიშვნის აღრიცხვის მასალები.</w:t>
            </w:r>
          </w:p>
          <w:p w:rsidR="00B24967" w:rsidRPr="0012406C" w:rsidRDefault="00B24967" w:rsidP="00531E8F">
            <w:pPr>
              <w:spacing w:after="0"/>
              <w:jc w:val="left"/>
              <w:rPr>
                <w:lang w:val="ka-GE"/>
              </w:rPr>
            </w:pPr>
            <w:r w:rsidRPr="0012406C">
              <w:rPr>
                <w:lang w:val="ka-GE"/>
              </w:rPr>
              <w:t xml:space="preserve">გარდა ამისა, გზშ-ს ანგარიშის </w:t>
            </w:r>
            <w:r w:rsidRPr="0012406C">
              <w:rPr>
                <w:lang w:val="en-US"/>
              </w:rPr>
              <w:t xml:space="preserve">I </w:t>
            </w:r>
            <w:r w:rsidRPr="0012406C">
              <w:rPr>
                <w:lang w:val="ka-GE"/>
              </w:rPr>
              <w:t xml:space="preserve">ტომის პარაგრაფში 4.4. წარმოდგენილია </w:t>
            </w:r>
            <w:r w:rsidR="00531E8F" w:rsidRPr="0012406C">
              <w:rPr>
                <w:lang w:val="ka-GE"/>
              </w:rPr>
              <w:t xml:space="preserve">ალტერნატიული ვარიანტების </w:t>
            </w:r>
            <w:r w:rsidRPr="0012406C">
              <w:rPr>
                <w:lang w:val="ka-GE"/>
              </w:rPr>
              <w:t xml:space="preserve">დამატებითი დასაბუთება </w:t>
            </w:r>
            <w:r w:rsidR="00531E8F" w:rsidRPr="0012406C">
              <w:rPr>
                <w:lang w:val="ka-GE"/>
              </w:rPr>
              <w:t xml:space="preserve">სატყეო ფართობზე და ტყის კომპონენტებზე ზემოქმედების კუთხით. </w:t>
            </w:r>
          </w:p>
        </w:tc>
      </w:tr>
      <w:tr w:rsidR="00A73DE5" w:rsidRPr="0012406C" w:rsidTr="004D3BD7">
        <w:tc>
          <w:tcPr>
            <w:tcW w:w="817" w:type="dxa"/>
          </w:tcPr>
          <w:p w:rsidR="00A73DE5" w:rsidRPr="0012406C" w:rsidRDefault="00A73DE5" w:rsidP="00A73DE5">
            <w:pPr>
              <w:pStyle w:val="ListParagraph"/>
              <w:numPr>
                <w:ilvl w:val="0"/>
                <w:numId w:val="5"/>
              </w:numPr>
              <w:spacing w:after="0"/>
              <w:jc w:val="center"/>
              <w:rPr>
                <w:lang w:val="ka-GE"/>
              </w:rPr>
            </w:pPr>
          </w:p>
        </w:tc>
        <w:tc>
          <w:tcPr>
            <w:tcW w:w="7796" w:type="dxa"/>
          </w:tcPr>
          <w:p w:rsidR="00A73DE5" w:rsidRPr="0012406C" w:rsidRDefault="00A73DE5" w:rsidP="00A73DE5">
            <w:pPr>
              <w:spacing w:after="0"/>
              <w:jc w:val="left"/>
              <w:rPr>
                <w:lang w:val="ka-GE"/>
              </w:rPr>
            </w:pPr>
            <w:r w:rsidRPr="0012406C">
              <w:rPr>
                <w:lang w:val="ka-GE"/>
              </w:rPr>
              <w:t>გზშ-ის ანგარიშის მიხედვით, მშენებლობის ეტაპზე მდ. ზესხოზე დაგეგმილია</w:t>
            </w:r>
            <w:r w:rsidRPr="0012406C">
              <w:rPr>
                <w:lang w:val="en-US"/>
              </w:rPr>
              <w:t xml:space="preserve"> </w:t>
            </w:r>
            <w:r w:rsidRPr="0012406C">
              <w:rPr>
                <w:lang w:val="ka-GE"/>
              </w:rPr>
              <w:t>სახიდე გადასასვლელის მშენებლობა, რომლის სიგრძე მითითებული არ არის;</w:t>
            </w:r>
          </w:p>
        </w:tc>
        <w:tc>
          <w:tcPr>
            <w:tcW w:w="6096" w:type="dxa"/>
          </w:tcPr>
          <w:p w:rsidR="00A73DE5" w:rsidRPr="0012406C" w:rsidRDefault="00B80F3A" w:rsidP="00B80F3A">
            <w:pPr>
              <w:spacing w:after="0"/>
              <w:jc w:val="left"/>
              <w:rPr>
                <w:lang w:val="ka-GE"/>
              </w:rPr>
            </w:pPr>
            <w:r w:rsidRPr="0012406C">
              <w:rPr>
                <w:lang w:val="ka-GE"/>
              </w:rPr>
              <w:t>მდ. ზესხოზე დაგეგმილი</w:t>
            </w:r>
            <w:r w:rsidRPr="0012406C">
              <w:rPr>
                <w:lang w:val="en-US"/>
              </w:rPr>
              <w:t xml:space="preserve"> </w:t>
            </w:r>
            <w:r w:rsidRPr="0012406C">
              <w:rPr>
                <w:lang w:val="ka-GE"/>
              </w:rPr>
              <w:t xml:space="preserve">სახიდე გადასასვლელის სიგრძე შეადგენს 24,1 მ-ს, რაც ასევე მითითებულია გზშ-ს ანგარიშის </w:t>
            </w:r>
            <w:r w:rsidRPr="0012406C">
              <w:rPr>
                <w:lang w:val="en-US"/>
              </w:rPr>
              <w:t xml:space="preserve">I </w:t>
            </w:r>
            <w:r w:rsidRPr="0012406C">
              <w:rPr>
                <w:lang w:val="ka-GE"/>
              </w:rPr>
              <w:t>ტომის ნახაზზე 3.3.5.1. (ხიდის ჭრილი).</w:t>
            </w:r>
          </w:p>
        </w:tc>
      </w:tr>
      <w:tr w:rsidR="00A73DE5" w:rsidRPr="0012406C" w:rsidTr="004D3BD7">
        <w:tc>
          <w:tcPr>
            <w:tcW w:w="817" w:type="dxa"/>
          </w:tcPr>
          <w:p w:rsidR="00A73DE5" w:rsidRPr="0012406C" w:rsidRDefault="00A73DE5" w:rsidP="00A73DE5">
            <w:pPr>
              <w:pStyle w:val="ListParagraph"/>
              <w:numPr>
                <w:ilvl w:val="0"/>
                <w:numId w:val="5"/>
              </w:numPr>
              <w:spacing w:after="0"/>
              <w:jc w:val="center"/>
              <w:rPr>
                <w:lang w:val="ka-GE"/>
              </w:rPr>
            </w:pPr>
          </w:p>
        </w:tc>
        <w:tc>
          <w:tcPr>
            <w:tcW w:w="7796" w:type="dxa"/>
          </w:tcPr>
          <w:p w:rsidR="00A73DE5" w:rsidRPr="0012406C" w:rsidRDefault="00A73DE5" w:rsidP="00715958">
            <w:pPr>
              <w:spacing w:after="0"/>
              <w:jc w:val="left"/>
              <w:rPr>
                <w:lang w:val="ka-GE"/>
              </w:rPr>
            </w:pPr>
            <w:r w:rsidRPr="0012406C">
              <w:rPr>
                <w:lang w:val="ka-GE"/>
              </w:rPr>
              <w:t>სკოპინგის დასკვნით მოთხოვნილ საკითხთან დაკავშირებით „შეუქცევი</w:t>
            </w:r>
            <w:r w:rsidRPr="0012406C">
              <w:rPr>
                <w:lang w:val="en-US"/>
              </w:rPr>
              <w:t xml:space="preserve"> </w:t>
            </w:r>
            <w:r w:rsidRPr="0012406C">
              <w:rPr>
                <w:lang w:val="ka-GE"/>
              </w:rPr>
              <w:t>ზემოქმედების შეფასება და მისი აუცილებლობის დასაბუთება, რაც გულისხმობს</w:t>
            </w:r>
            <w:r w:rsidRPr="0012406C">
              <w:rPr>
                <w:lang w:val="en-US"/>
              </w:rPr>
              <w:t xml:space="preserve"> </w:t>
            </w:r>
            <w:r w:rsidRPr="0012406C">
              <w:rPr>
                <w:lang w:val="ka-GE"/>
              </w:rPr>
              <w:t>გარემოზე შეუქცევი ზემოქმედებით გამოწვეული დანაკარგებისა და მიღებული</w:t>
            </w:r>
            <w:r w:rsidRPr="0012406C">
              <w:rPr>
                <w:lang w:val="en-US"/>
              </w:rPr>
              <w:t xml:space="preserve"> </w:t>
            </w:r>
            <w:r w:rsidRPr="0012406C">
              <w:rPr>
                <w:lang w:val="ka-GE"/>
              </w:rPr>
              <w:t>სარგებლის ურთიერთშეწონას გარემოსდაცვით, კულტურულ, ეკონომიკურ და</w:t>
            </w:r>
            <w:r w:rsidR="00715958" w:rsidRPr="0012406C">
              <w:rPr>
                <w:lang w:val="en-US"/>
              </w:rPr>
              <w:t xml:space="preserve"> </w:t>
            </w:r>
            <w:r w:rsidRPr="0012406C">
              <w:rPr>
                <w:lang w:val="ka-GE"/>
              </w:rPr>
              <w:t>სოციალურ ჭრილში“ რეაგირების ცხრილში მითითებულია, რომ</w:t>
            </w:r>
            <w:r w:rsidRPr="0012406C">
              <w:rPr>
                <w:lang w:val="en-US"/>
              </w:rPr>
              <w:t xml:space="preserve"> </w:t>
            </w:r>
            <w:r w:rsidRPr="0012406C">
              <w:rPr>
                <w:lang w:val="ka-GE"/>
              </w:rPr>
              <w:t>შესაბამისი</w:t>
            </w:r>
            <w:r w:rsidRPr="0012406C">
              <w:rPr>
                <w:lang w:val="en-US"/>
              </w:rPr>
              <w:t xml:space="preserve"> </w:t>
            </w:r>
            <w:r w:rsidRPr="0012406C">
              <w:rPr>
                <w:lang w:val="ka-GE"/>
              </w:rPr>
              <w:t>ინფორმაცია წარმოდგენილია 4.1 და 3.17 პარაგრაფებში. 3.17 პარაგრაფში</w:t>
            </w:r>
            <w:r w:rsidRPr="0012406C">
              <w:rPr>
                <w:lang w:val="en-US"/>
              </w:rPr>
              <w:t xml:space="preserve"> </w:t>
            </w:r>
            <w:r w:rsidRPr="0012406C">
              <w:rPr>
                <w:lang w:val="ka-GE"/>
              </w:rPr>
              <w:t>მოცემულია თავი „ნარჩენი ზემოქმედება“, ხოლო 4.1 პარაგრაფში სათანადოდ არ</w:t>
            </w:r>
            <w:r w:rsidRPr="0012406C">
              <w:rPr>
                <w:lang w:val="en-US"/>
              </w:rPr>
              <w:t xml:space="preserve"> </w:t>
            </w:r>
            <w:r w:rsidRPr="0012406C">
              <w:rPr>
                <w:lang w:val="ka-GE"/>
              </w:rPr>
              <w:t>არის გათვალისწინებული და დასაბუთებული ზემოაღნიშნული საკითხი;</w:t>
            </w:r>
          </w:p>
        </w:tc>
        <w:tc>
          <w:tcPr>
            <w:tcW w:w="6096" w:type="dxa"/>
          </w:tcPr>
          <w:p w:rsidR="00A73DE5" w:rsidRPr="0012406C" w:rsidRDefault="004D3BD7" w:rsidP="00621D0D">
            <w:pPr>
              <w:spacing w:after="0"/>
              <w:jc w:val="left"/>
              <w:rPr>
                <w:lang w:val="ka-GE"/>
              </w:rPr>
            </w:pPr>
            <w:r w:rsidRPr="0012406C">
              <w:rPr>
                <w:lang w:val="ka-GE"/>
              </w:rPr>
              <w:t>საკითხი გათვალისწინებული</w:t>
            </w:r>
            <w:r w:rsidR="00621D0D" w:rsidRPr="0012406C">
              <w:rPr>
                <w:lang w:val="ka-GE"/>
              </w:rPr>
              <w:t>ა.</w:t>
            </w:r>
          </w:p>
          <w:p w:rsidR="00621D0D" w:rsidRPr="0012406C" w:rsidRDefault="00621D0D" w:rsidP="00621D0D">
            <w:pPr>
              <w:spacing w:after="0"/>
              <w:jc w:val="left"/>
              <w:rPr>
                <w:lang w:val="ka-GE"/>
              </w:rPr>
            </w:pPr>
            <w:r w:rsidRPr="0012406C">
              <w:rPr>
                <w:lang w:val="ka-GE"/>
              </w:rPr>
              <w:t xml:space="preserve">იხ. გზშ-ს ანგარიშის </w:t>
            </w:r>
            <w:r w:rsidRPr="0012406C">
              <w:rPr>
                <w:lang w:val="en-US"/>
              </w:rPr>
              <w:t xml:space="preserve">II </w:t>
            </w:r>
            <w:r w:rsidRPr="0012406C">
              <w:rPr>
                <w:lang w:val="ka-GE"/>
              </w:rPr>
              <w:t>ტომის პარაგრაფი 3.19.</w:t>
            </w:r>
          </w:p>
        </w:tc>
      </w:tr>
      <w:tr w:rsidR="00A73DE5" w:rsidTr="004D3BD7">
        <w:tc>
          <w:tcPr>
            <w:tcW w:w="817" w:type="dxa"/>
          </w:tcPr>
          <w:p w:rsidR="00A73DE5" w:rsidRPr="0012406C" w:rsidRDefault="00A73DE5" w:rsidP="00A73DE5">
            <w:pPr>
              <w:pStyle w:val="ListParagraph"/>
              <w:numPr>
                <w:ilvl w:val="0"/>
                <w:numId w:val="5"/>
              </w:numPr>
              <w:spacing w:after="0"/>
              <w:jc w:val="center"/>
              <w:rPr>
                <w:lang w:val="ka-GE"/>
              </w:rPr>
            </w:pPr>
          </w:p>
        </w:tc>
        <w:tc>
          <w:tcPr>
            <w:tcW w:w="7796" w:type="dxa"/>
          </w:tcPr>
          <w:p w:rsidR="00A73DE5" w:rsidRPr="0012406C" w:rsidRDefault="00A73DE5" w:rsidP="00A73DE5">
            <w:pPr>
              <w:spacing w:after="0"/>
              <w:jc w:val="left"/>
              <w:rPr>
                <w:lang w:val="ka-GE"/>
              </w:rPr>
            </w:pPr>
            <w:r w:rsidRPr="0012406C">
              <w:rPr>
                <w:lang w:val="ka-GE"/>
              </w:rPr>
              <w:t>გზშ-ის ანგარიშში ჰიდროელექტროსადგურის სხვადასხვა ინფრასტრუქტურის</w:t>
            </w:r>
            <w:r w:rsidRPr="0012406C">
              <w:rPr>
                <w:lang w:val="en-US"/>
              </w:rPr>
              <w:t xml:space="preserve"> </w:t>
            </w:r>
            <w:r w:rsidRPr="0012406C">
              <w:rPr>
                <w:lang w:val="ka-GE"/>
              </w:rPr>
              <w:t>მოწყობასთან მიმართებით მოცემული დასკვნა, რომ მის მოწყობა-ექსპლუატაციას</w:t>
            </w:r>
            <w:r w:rsidRPr="0012406C">
              <w:rPr>
                <w:lang w:val="en-US"/>
              </w:rPr>
              <w:t xml:space="preserve"> </w:t>
            </w:r>
            <w:r w:rsidRPr="0012406C">
              <w:rPr>
                <w:lang w:val="ka-GE"/>
              </w:rPr>
              <w:t>არ ექნება მნიშვნელოვანი ზემოქმედება გარემოზე, საჭიროებს დასაბუთებას და</w:t>
            </w:r>
            <w:r w:rsidRPr="0012406C">
              <w:rPr>
                <w:lang w:val="en-US"/>
              </w:rPr>
              <w:t xml:space="preserve"> </w:t>
            </w:r>
            <w:r w:rsidRPr="0012406C">
              <w:rPr>
                <w:lang w:val="ka-GE"/>
              </w:rPr>
              <w:t>ალტერნატივის (ასევე დასაბუთებულად) წარმოადგენას.</w:t>
            </w:r>
          </w:p>
        </w:tc>
        <w:tc>
          <w:tcPr>
            <w:tcW w:w="6096" w:type="dxa"/>
          </w:tcPr>
          <w:p w:rsidR="00A73DE5" w:rsidRPr="0012406C" w:rsidRDefault="004D3BD7" w:rsidP="0047744C">
            <w:pPr>
              <w:spacing w:after="0"/>
              <w:jc w:val="left"/>
              <w:rPr>
                <w:lang w:val="ka-GE"/>
              </w:rPr>
            </w:pPr>
            <w:r w:rsidRPr="0012406C">
              <w:rPr>
                <w:lang w:val="ka-GE"/>
              </w:rPr>
              <w:t>საკითხი გათვალისწინებული</w:t>
            </w:r>
            <w:r w:rsidR="0047744C" w:rsidRPr="0012406C">
              <w:rPr>
                <w:lang w:val="ka-GE"/>
              </w:rPr>
              <w:t>ა</w:t>
            </w:r>
          </w:p>
          <w:p w:rsidR="0047744C" w:rsidRPr="0012406C" w:rsidRDefault="0047744C" w:rsidP="00193F61">
            <w:pPr>
              <w:spacing w:after="0"/>
              <w:jc w:val="left"/>
              <w:rPr>
                <w:lang w:val="ka-GE"/>
              </w:rPr>
            </w:pPr>
            <w:r w:rsidRPr="0012406C">
              <w:rPr>
                <w:lang w:val="ka-GE"/>
              </w:rPr>
              <w:t xml:space="preserve">გზშ-ს ანგარიშში წარმოდგენილი ანალიზის მიხედვით პროექტის განხორციელების შედეგად  გარემოს ცალკეულ კომპონენტებზე (გეოლოგიური გარემო, წყლის გარემო, ბიოლოგიური გარემო)  ზემოქმედების საწყისი მნიშვნელობა შეფასებულია როგორც „მაღალი“. შეფასებისას გათვალისწინებული იქნა საპროექტო დერეფანში წარმოდგენილი გარემო კომპონენტების ღირებულება და მგრძნობიარობა, ასევე პროექტის სპეციფიკა, დაგეგმილი სამშენებლო სამუშაოების </w:t>
            </w:r>
            <w:r w:rsidRPr="0012406C">
              <w:rPr>
                <w:lang w:val="ka-GE"/>
              </w:rPr>
              <w:lastRenderedPageBreak/>
              <w:t>მასშტაბები და ჰესის ოპერირების პრინციპები. ჩამოთვლილ გარემო კომპონენტებზე ზემოქმედების შემცირებისთვის შემოთავაზებულია საკმაოდ ეფექტური შერბილების და საკომპენსაციო ღონ</w:t>
            </w:r>
            <w:r w:rsidR="00193F61" w:rsidRPr="0012406C">
              <w:rPr>
                <w:lang w:val="ka-GE"/>
              </w:rPr>
              <w:t>ის</w:t>
            </w:r>
            <w:r w:rsidRPr="0012406C">
              <w:rPr>
                <w:lang w:val="ka-GE"/>
              </w:rPr>
              <w:t xml:space="preserve">ძიებები.  </w:t>
            </w:r>
            <w:r w:rsidR="00193F61" w:rsidRPr="0012406C">
              <w:rPr>
                <w:lang w:val="ka-GE"/>
              </w:rPr>
              <w:t xml:space="preserve">ასეთი ღონისძიებების ეფექტურად გატარების პირობებში ზემოქმედების საბოლოო (ნარჩენი) ზემოქმედების მნიშვნელობად, უმეტეს შემთხვევაში განისაზღვრა „დაბალი“ ან „საშუალო“. აღნიშნული დასკვნები გაკეთებულია მოსალოდნელი ზემოქმედებების (რაოდენობრივი და ხარისხობრივი ცვლილებების) შედარებით გზშ-ს ანგარიშის </w:t>
            </w:r>
            <w:r w:rsidR="00193F61" w:rsidRPr="0012406C">
              <w:rPr>
                <w:lang w:val="en-US"/>
              </w:rPr>
              <w:t xml:space="preserve">II </w:t>
            </w:r>
            <w:r w:rsidR="00193F61" w:rsidRPr="0012406C">
              <w:rPr>
                <w:lang w:val="ka-GE"/>
              </w:rPr>
              <w:t xml:space="preserve">ტომის მე-2 პარაგრაფში წარმოდგენილი შეფასების კრიტერიუმებთან. თითოეული სახის ზემოქმედების ქვეშ მოცემულია შესაბამისი დასკვნები, რომელიც სწორედ აღნიშნულ შეფასების კრიტერიუმებთან შედარების გზით არის გაკეთებული. ზემოქმედების საწყისი და საბოლოო მნიშვნელობები წარმოდგენილია შემაჯამებელ ცხრილში (გზშ-ს ანგარიშის </w:t>
            </w:r>
            <w:r w:rsidR="00193F61" w:rsidRPr="0012406C">
              <w:rPr>
                <w:lang w:val="en-US"/>
              </w:rPr>
              <w:t xml:space="preserve">II </w:t>
            </w:r>
            <w:r w:rsidR="00193F61" w:rsidRPr="0012406C">
              <w:rPr>
                <w:lang w:val="ka-GE"/>
              </w:rPr>
              <w:t>ტომის ცხრილი 3.17.1.).</w:t>
            </w:r>
          </w:p>
          <w:p w:rsidR="00193F61" w:rsidRPr="0012406C" w:rsidRDefault="00193F61" w:rsidP="00193F61">
            <w:pPr>
              <w:spacing w:after="0"/>
              <w:jc w:val="left"/>
              <w:rPr>
                <w:lang w:val="ka-GE"/>
              </w:rPr>
            </w:pPr>
            <w:r w:rsidRPr="0012406C">
              <w:rPr>
                <w:lang w:val="ka-GE"/>
              </w:rPr>
              <w:t xml:space="preserve">გარდა ამისა, გზშ-ს ანგარიშის </w:t>
            </w:r>
            <w:r w:rsidRPr="0012406C">
              <w:rPr>
                <w:lang w:val="en-US"/>
              </w:rPr>
              <w:t xml:space="preserve">I </w:t>
            </w:r>
            <w:r w:rsidRPr="0012406C">
              <w:rPr>
                <w:lang w:val="ka-GE"/>
              </w:rPr>
              <w:t xml:space="preserve">ტომის მე-4 პარაგრაფი - „ალტერნატიული ვარიანტების ანალიზი“ განახლდა, სადაც წარმოდგენილია დამატებითი დასაბუთება. </w:t>
            </w:r>
          </w:p>
        </w:tc>
        <w:bookmarkStart w:id="0" w:name="_GoBack"/>
        <w:bookmarkEnd w:id="0"/>
      </w:tr>
    </w:tbl>
    <w:p w:rsidR="00A73DE5" w:rsidRPr="00AC4B8B" w:rsidRDefault="00A73DE5" w:rsidP="00630B73">
      <w:pPr>
        <w:rPr>
          <w:lang w:val="en-US"/>
        </w:rPr>
      </w:pPr>
    </w:p>
    <w:sectPr w:rsidR="00A73DE5" w:rsidRPr="00AC4B8B" w:rsidSect="00630B73">
      <w:pgSz w:w="16838" w:h="11906" w:orient="landscape"/>
      <w:pgMar w:top="1134" w:right="1418" w:bottom="1276"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738DC"/>
    <w:multiLevelType w:val="hybridMultilevel"/>
    <w:tmpl w:val="061EE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055B82"/>
    <w:multiLevelType w:val="multilevel"/>
    <w:tmpl w:val="DB2EF58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nsid w:val="1D515AB5"/>
    <w:multiLevelType w:val="multilevel"/>
    <w:tmpl w:val="915288E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nsid w:val="732228CB"/>
    <w:multiLevelType w:val="hybridMultilevel"/>
    <w:tmpl w:val="67664C8A"/>
    <w:lvl w:ilvl="0" w:tplc="040C000F">
      <w:start w:val="1"/>
      <w:numFmt w:val="decimal"/>
      <w:lvlText w:val="%1."/>
      <w:lvlJc w:val="left"/>
      <w:pPr>
        <w:ind w:left="502"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1"/>
  </w:num>
  <w:num w:numId="3">
    <w:abstractNumId w:val="1"/>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4C4"/>
    <w:rsid w:val="00052E6F"/>
    <w:rsid w:val="00057488"/>
    <w:rsid w:val="000949C2"/>
    <w:rsid w:val="0012406C"/>
    <w:rsid w:val="00193F61"/>
    <w:rsid w:val="001A6A17"/>
    <w:rsid w:val="00266D98"/>
    <w:rsid w:val="002C4463"/>
    <w:rsid w:val="00324B2C"/>
    <w:rsid w:val="00376E62"/>
    <w:rsid w:val="0047744C"/>
    <w:rsid w:val="004D3BD7"/>
    <w:rsid w:val="00517ADB"/>
    <w:rsid w:val="00531E8F"/>
    <w:rsid w:val="00532481"/>
    <w:rsid w:val="0055367F"/>
    <w:rsid w:val="005A533C"/>
    <w:rsid w:val="005F4984"/>
    <w:rsid w:val="005F70EB"/>
    <w:rsid w:val="00621D0D"/>
    <w:rsid w:val="00621E5F"/>
    <w:rsid w:val="00630B73"/>
    <w:rsid w:val="006B5789"/>
    <w:rsid w:val="00704F29"/>
    <w:rsid w:val="00715958"/>
    <w:rsid w:val="00765E5F"/>
    <w:rsid w:val="00777D05"/>
    <w:rsid w:val="007E38E8"/>
    <w:rsid w:val="008006F1"/>
    <w:rsid w:val="00840684"/>
    <w:rsid w:val="00867C1B"/>
    <w:rsid w:val="009A10E4"/>
    <w:rsid w:val="009A3E56"/>
    <w:rsid w:val="009C1AC8"/>
    <w:rsid w:val="009D5FEE"/>
    <w:rsid w:val="00A249EB"/>
    <w:rsid w:val="00A51A36"/>
    <w:rsid w:val="00A65766"/>
    <w:rsid w:val="00A73DE5"/>
    <w:rsid w:val="00AC4B8B"/>
    <w:rsid w:val="00AE74BA"/>
    <w:rsid w:val="00B24967"/>
    <w:rsid w:val="00B80F3A"/>
    <w:rsid w:val="00B90366"/>
    <w:rsid w:val="00C73FD6"/>
    <w:rsid w:val="00CD525D"/>
    <w:rsid w:val="00E171D0"/>
    <w:rsid w:val="00E23854"/>
    <w:rsid w:val="00E4301F"/>
    <w:rsid w:val="00E6681B"/>
    <w:rsid w:val="00E836C2"/>
    <w:rsid w:val="00E95B85"/>
    <w:rsid w:val="00EA48E8"/>
    <w:rsid w:val="00EE342A"/>
    <w:rsid w:val="00F33E65"/>
    <w:rsid w:val="00F764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7488"/>
    <w:pPr>
      <w:spacing w:after="120" w:line="240" w:lineRule="auto"/>
      <w:jc w:val="both"/>
    </w:pPr>
    <w:rPr>
      <w:rFonts w:ascii="Sylfaen" w:hAnsi="Sylfaen"/>
    </w:rPr>
  </w:style>
  <w:style w:type="paragraph" w:styleId="Heading1">
    <w:name w:val="heading 1"/>
    <w:basedOn w:val="Normal"/>
    <w:next w:val="Normal"/>
    <w:link w:val="Heading1Char"/>
    <w:autoRedefine/>
    <w:uiPriority w:val="9"/>
    <w:qFormat/>
    <w:rsid w:val="005F70EB"/>
    <w:pPr>
      <w:keepNext/>
      <w:keepLines/>
      <w:numPr>
        <w:numId w:val="4"/>
      </w:numPr>
      <w:shd w:val="clear" w:color="auto" w:fill="DBE5F1" w:themeFill="accent1" w:themeFillTint="33"/>
      <w:ind w:left="431" w:hanging="431"/>
      <w:outlineLvl w:val="0"/>
    </w:pPr>
    <w:rPr>
      <w:rFonts w:eastAsiaTheme="majorEastAsia" w:cstheme="majorBidi"/>
      <w:b/>
      <w:bCs/>
      <w:color w:val="1F497D" w:themeColor="text2"/>
      <w:sz w:val="24"/>
      <w:szCs w:val="28"/>
      <w:lang w:val="ka-GE"/>
    </w:rPr>
  </w:style>
  <w:style w:type="paragraph" w:styleId="Heading2">
    <w:name w:val="heading 2"/>
    <w:basedOn w:val="Normal"/>
    <w:next w:val="Normal"/>
    <w:link w:val="Heading2Char"/>
    <w:autoRedefine/>
    <w:uiPriority w:val="9"/>
    <w:unhideWhenUsed/>
    <w:qFormat/>
    <w:rsid w:val="00057488"/>
    <w:pPr>
      <w:keepNext/>
      <w:keepLines/>
      <w:numPr>
        <w:ilvl w:val="1"/>
        <w:numId w:val="4"/>
      </w:numPr>
      <w:outlineLvl w:val="1"/>
    </w:pPr>
    <w:rPr>
      <w:rFonts w:eastAsiaTheme="majorEastAsia" w:cstheme="majorBidi"/>
      <w:b/>
      <w:bCs/>
      <w:color w:val="000000" w:themeColor="text1"/>
      <w:szCs w:val="26"/>
    </w:rPr>
  </w:style>
  <w:style w:type="paragraph" w:styleId="Heading3">
    <w:name w:val="heading 3"/>
    <w:basedOn w:val="Normal"/>
    <w:next w:val="Normal"/>
    <w:link w:val="Heading3Char"/>
    <w:autoRedefine/>
    <w:uiPriority w:val="9"/>
    <w:unhideWhenUsed/>
    <w:qFormat/>
    <w:rsid w:val="00057488"/>
    <w:pPr>
      <w:keepNext/>
      <w:keepLines/>
      <w:numPr>
        <w:ilvl w:val="2"/>
        <w:numId w:val="4"/>
      </w:numPr>
      <w:outlineLvl w:val="2"/>
    </w:pPr>
    <w:rPr>
      <w:rFonts w:eastAsiaTheme="majorEastAsia" w:cstheme="majorBidi"/>
      <w:b/>
      <w:b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70EB"/>
    <w:rPr>
      <w:rFonts w:ascii="Sylfaen" w:eastAsiaTheme="majorEastAsia" w:hAnsi="Sylfaen" w:cstheme="majorBidi"/>
      <w:b/>
      <w:bCs/>
      <w:color w:val="1F497D" w:themeColor="text2"/>
      <w:sz w:val="24"/>
      <w:szCs w:val="28"/>
      <w:shd w:val="clear" w:color="auto" w:fill="DBE5F1" w:themeFill="accent1" w:themeFillTint="33"/>
      <w:lang w:val="ka-GE"/>
    </w:rPr>
  </w:style>
  <w:style w:type="character" w:customStyle="1" w:styleId="Heading2Char">
    <w:name w:val="Heading 2 Char"/>
    <w:basedOn w:val="DefaultParagraphFont"/>
    <w:link w:val="Heading2"/>
    <w:uiPriority w:val="9"/>
    <w:rsid w:val="00777D05"/>
    <w:rPr>
      <w:rFonts w:ascii="Sylfaen" w:eastAsiaTheme="majorEastAsia" w:hAnsi="Sylfaen" w:cstheme="majorBidi"/>
      <w:b/>
      <w:bCs/>
      <w:color w:val="000000" w:themeColor="text1"/>
      <w:szCs w:val="26"/>
    </w:rPr>
  </w:style>
  <w:style w:type="character" w:customStyle="1" w:styleId="Heading3Char">
    <w:name w:val="Heading 3 Char"/>
    <w:basedOn w:val="DefaultParagraphFont"/>
    <w:link w:val="Heading3"/>
    <w:uiPriority w:val="9"/>
    <w:rsid w:val="00777D05"/>
    <w:rPr>
      <w:rFonts w:ascii="Sylfaen" w:eastAsiaTheme="majorEastAsia" w:hAnsi="Sylfaen" w:cstheme="majorBidi"/>
      <w:b/>
      <w:bCs/>
      <w:color w:val="000000" w:themeColor="text1"/>
    </w:rPr>
  </w:style>
  <w:style w:type="paragraph" w:styleId="TOC3">
    <w:name w:val="toc 3"/>
    <w:basedOn w:val="Normal"/>
    <w:next w:val="Normal"/>
    <w:autoRedefine/>
    <w:uiPriority w:val="39"/>
    <w:semiHidden/>
    <w:unhideWhenUsed/>
    <w:rsid w:val="00777D05"/>
    <w:pPr>
      <w:spacing w:after="0"/>
      <w:ind w:left="442"/>
    </w:pPr>
    <w:rPr>
      <w:sz w:val="20"/>
    </w:rPr>
  </w:style>
  <w:style w:type="table" w:styleId="TableGrid">
    <w:name w:val="Table Grid"/>
    <w:basedOn w:val="TableNormal"/>
    <w:uiPriority w:val="59"/>
    <w:rsid w:val="00A73D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73DE5"/>
    <w:pPr>
      <w:ind w:left="720"/>
      <w:contextualSpacing/>
    </w:pPr>
  </w:style>
  <w:style w:type="paragraph" w:styleId="BalloonText">
    <w:name w:val="Balloon Text"/>
    <w:basedOn w:val="Normal"/>
    <w:link w:val="BalloonTextChar"/>
    <w:uiPriority w:val="99"/>
    <w:semiHidden/>
    <w:unhideWhenUsed/>
    <w:rsid w:val="009C1AC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1AC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7488"/>
    <w:pPr>
      <w:spacing w:after="120" w:line="240" w:lineRule="auto"/>
      <w:jc w:val="both"/>
    </w:pPr>
    <w:rPr>
      <w:rFonts w:ascii="Sylfaen" w:hAnsi="Sylfaen"/>
    </w:rPr>
  </w:style>
  <w:style w:type="paragraph" w:styleId="Heading1">
    <w:name w:val="heading 1"/>
    <w:basedOn w:val="Normal"/>
    <w:next w:val="Normal"/>
    <w:link w:val="Heading1Char"/>
    <w:autoRedefine/>
    <w:uiPriority w:val="9"/>
    <w:qFormat/>
    <w:rsid w:val="005F70EB"/>
    <w:pPr>
      <w:keepNext/>
      <w:keepLines/>
      <w:numPr>
        <w:numId w:val="4"/>
      </w:numPr>
      <w:shd w:val="clear" w:color="auto" w:fill="DBE5F1" w:themeFill="accent1" w:themeFillTint="33"/>
      <w:ind w:left="431" w:hanging="431"/>
      <w:outlineLvl w:val="0"/>
    </w:pPr>
    <w:rPr>
      <w:rFonts w:eastAsiaTheme="majorEastAsia" w:cstheme="majorBidi"/>
      <w:b/>
      <w:bCs/>
      <w:color w:val="1F497D" w:themeColor="text2"/>
      <w:sz w:val="24"/>
      <w:szCs w:val="28"/>
      <w:lang w:val="ka-GE"/>
    </w:rPr>
  </w:style>
  <w:style w:type="paragraph" w:styleId="Heading2">
    <w:name w:val="heading 2"/>
    <w:basedOn w:val="Normal"/>
    <w:next w:val="Normal"/>
    <w:link w:val="Heading2Char"/>
    <w:autoRedefine/>
    <w:uiPriority w:val="9"/>
    <w:unhideWhenUsed/>
    <w:qFormat/>
    <w:rsid w:val="00057488"/>
    <w:pPr>
      <w:keepNext/>
      <w:keepLines/>
      <w:numPr>
        <w:ilvl w:val="1"/>
        <w:numId w:val="4"/>
      </w:numPr>
      <w:outlineLvl w:val="1"/>
    </w:pPr>
    <w:rPr>
      <w:rFonts w:eastAsiaTheme="majorEastAsia" w:cstheme="majorBidi"/>
      <w:b/>
      <w:bCs/>
      <w:color w:val="000000" w:themeColor="text1"/>
      <w:szCs w:val="26"/>
    </w:rPr>
  </w:style>
  <w:style w:type="paragraph" w:styleId="Heading3">
    <w:name w:val="heading 3"/>
    <w:basedOn w:val="Normal"/>
    <w:next w:val="Normal"/>
    <w:link w:val="Heading3Char"/>
    <w:autoRedefine/>
    <w:uiPriority w:val="9"/>
    <w:unhideWhenUsed/>
    <w:qFormat/>
    <w:rsid w:val="00057488"/>
    <w:pPr>
      <w:keepNext/>
      <w:keepLines/>
      <w:numPr>
        <w:ilvl w:val="2"/>
        <w:numId w:val="4"/>
      </w:numPr>
      <w:outlineLvl w:val="2"/>
    </w:pPr>
    <w:rPr>
      <w:rFonts w:eastAsiaTheme="majorEastAsia" w:cstheme="majorBidi"/>
      <w:b/>
      <w:b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70EB"/>
    <w:rPr>
      <w:rFonts w:ascii="Sylfaen" w:eastAsiaTheme="majorEastAsia" w:hAnsi="Sylfaen" w:cstheme="majorBidi"/>
      <w:b/>
      <w:bCs/>
      <w:color w:val="1F497D" w:themeColor="text2"/>
      <w:sz w:val="24"/>
      <w:szCs w:val="28"/>
      <w:shd w:val="clear" w:color="auto" w:fill="DBE5F1" w:themeFill="accent1" w:themeFillTint="33"/>
      <w:lang w:val="ka-GE"/>
    </w:rPr>
  </w:style>
  <w:style w:type="character" w:customStyle="1" w:styleId="Heading2Char">
    <w:name w:val="Heading 2 Char"/>
    <w:basedOn w:val="DefaultParagraphFont"/>
    <w:link w:val="Heading2"/>
    <w:uiPriority w:val="9"/>
    <w:rsid w:val="00777D05"/>
    <w:rPr>
      <w:rFonts w:ascii="Sylfaen" w:eastAsiaTheme="majorEastAsia" w:hAnsi="Sylfaen" w:cstheme="majorBidi"/>
      <w:b/>
      <w:bCs/>
      <w:color w:val="000000" w:themeColor="text1"/>
      <w:szCs w:val="26"/>
    </w:rPr>
  </w:style>
  <w:style w:type="character" w:customStyle="1" w:styleId="Heading3Char">
    <w:name w:val="Heading 3 Char"/>
    <w:basedOn w:val="DefaultParagraphFont"/>
    <w:link w:val="Heading3"/>
    <w:uiPriority w:val="9"/>
    <w:rsid w:val="00777D05"/>
    <w:rPr>
      <w:rFonts w:ascii="Sylfaen" w:eastAsiaTheme="majorEastAsia" w:hAnsi="Sylfaen" w:cstheme="majorBidi"/>
      <w:b/>
      <w:bCs/>
      <w:color w:val="000000" w:themeColor="text1"/>
    </w:rPr>
  </w:style>
  <w:style w:type="paragraph" w:styleId="TOC3">
    <w:name w:val="toc 3"/>
    <w:basedOn w:val="Normal"/>
    <w:next w:val="Normal"/>
    <w:autoRedefine/>
    <w:uiPriority w:val="39"/>
    <w:semiHidden/>
    <w:unhideWhenUsed/>
    <w:rsid w:val="00777D05"/>
    <w:pPr>
      <w:spacing w:after="0"/>
      <w:ind w:left="442"/>
    </w:pPr>
    <w:rPr>
      <w:sz w:val="20"/>
    </w:rPr>
  </w:style>
  <w:style w:type="table" w:styleId="TableGrid">
    <w:name w:val="Table Grid"/>
    <w:basedOn w:val="TableNormal"/>
    <w:uiPriority w:val="59"/>
    <w:rsid w:val="00A73D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73DE5"/>
    <w:pPr>
      <w:ind w:left="720"/>
      <w:contextualSpacing/>
    </w:pPr>
  </w:style>
  <w:style w:type="paragraph" w:styleId="BalloonText">
    <w:name w:val="Balloon Text"/>
    <w:basedOn w:val="Normal"/>
    <w:link w:val="BalloonTextChar"/>
    <w:uiPriority w:val="99"/>
    <w:semiHidden/>
    <w:unhideWhenUsed/>
    <w:rsid w:val="009C1AC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1AC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1524</TotalTime>
  <Pages>7</Pages>
  <Words>2260</Words>
  <Characters>12430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22</cp:revision>
  <dcterms:created xsi:type="dcterms:W3CDTF">2022-07-26T07:47:00Z</dcterms:created>
  <dcterms:modified xsi:type="dcterms:W3CDTF">2022-08-16T11:20:00Z</dcterms:modified>
</cp:coreProperties>
</file>